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5A7B0" w14:textId="77777777" w:rsidR="00A87BA7" w:rsidRDefault="00A87BA7" w:rsidP="00A87BA7">
      <w:pPr>
        <w:jc w:val="right"/>
      </w:pPr>
    </w:p>
    <w:p w14:paraId="4DAEDD22" w14:textId="77777777" w:rsidR="00A87BA7" w:rsidRDefault="009C1255" w:rsidP="00A87BA7">
      <w:pPr>
        <w:jc w:val="right"/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394C4D56" wp14:editId="3F3FB781">
            <wp:simplePos x="0" y="0"/>
            <wp:positionH relativeFrom="margin">
              <wp:posOffset>6350</wp:posOffset>
            </wp:positionH>
            <wp:positionV relativeFrom="paragraph">
              <wp:posOffset>6350</wp:posOffset>
            </wp:positionV>
            <wp:extent cx="767080" cy="7880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7BA7" w:rsidRPr="00A87BA7">
        <w:rPr>
          <w:noProof/>
          <w:lang w:eastAsia="sl-SI"/>
        </w:rPr>
        <w:drawing>
          <wp:inline distT="0" distB="0" distL="0" distR="0" wp14:anchorId="0A6FB2D9" wp14:editId="7A2CE048">
            <wp:extent cx="2306637" cy="806450"/>
            <wp:effectExtent l="0" t="0" r="0" b="0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2" r="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637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48664528" w14:textId="77777777" w:rsidR="00A87BA7" w:rsidRDefault="00A87BA7" w:rsidP="00016AA6"/>
    <w:p w14:paraId="1677E746" w14:textId="77777777" w:rsidR="009C1255" w:rsidRDefault="009C1255" w:rsidP="00016AA6"/>
    <w:p w14:paraId="10F036CF" w14:textId="77777777" w:rsidR="00B553F4" w:rsidRDefault="00B553F4" w:rsidP="00016AA6"/>
    <w:p w14:paraId="6A735686" w14:textId="77777777" w:rsidR="00B553F4" w:rsidRDefault="00B553F4" w:rsidP="00016AA6"/>
    <w:p w14:paraId="65CB3CC7" w14:textId="77777777" w:rsidR="00B553F4" w:rsidRDefault="00B553F4" w:rsidP="00016AA6"/>
    <w:p w14:paraId="40E77FED" w14:textId="77777777" w:rsidR="00B553F4" w:rsidRDefault="00B553F4" w:rsidP="00016AA6"/>
    <w:p w14:paraId="0C237494" w14:textId="77777777" w:rsidR="00B553F4" w:rsidRPr="00B553F4" w:rsidRDefault="00B553F4" w:rsidP="00B553F4">
      <w:pPr>
        <w:jc w:val="center"/>
        <w:rPr>
          <w:b/>
          <w:sz w:val="32"/>
        </w:rPr>
      </w:pPr>
    </w:p>
    <w:p w14:paraId="0FCD20E9" w14:textId="77777777" w:rsidR="002F771D" w:rsidRDefault="002F771D" w:rsidP="00B553F4">
      <w:pPr>
        <w:jc w:val="center"/>
        <w:rPr>
          <w:b/>
          <w:sz w:val="32"/>
        </w:rPr>
      </w:pPr>
    </w:p>
    <w:p w14:paraId="4B743487" w14:textId="77777777" w:rsidR="002F771D" w:rsidRDefault="002F771D" w:rsidP="00B553F4">
      <w:pPr>
        <w:jc w:val="center"/>
        <w:rPr>
          <w:b/>
          <w:sz w:val="32"/>
        </w:rPr>
      </w:pPr>
    </w:p>
    <w:p w14:paraId="44100D7D" w14:textId="77777777" w:rsidR="002F771D" w:rsidRDefault="002F771D" w:rsidP="00B553F4">
      <w:pPr>
        <w:jc w:val="center"/>
        <w:rPr>
          <w:b/>
          <w:sz w:val="32"/>
        </w:rPr>
      </w:pPr>
    </w:p>
    <w:p w14:paraId="36E24436" w14:textId="77777777" w:rsidR="002F771D" w:rsidRDefault="002F771D" w:rsidP="00B553F4">
      <w:pPr>
        <w:jc w:val="center"/>
        <w:rPr>
          <w:b/>
          <w:sz w:val="32"/>
        </w:rPr>
      </w:pPr>
    </w:p>
    <w:p w14:paraId="5D76362C" w14:textId="18A37A85" w:rsidR="00AA56DF" w:rsidRDefault="00182B70" w:rsidP="00B553F4">
      <w:pPr>
        <w:jc w:val="center"/>
        <w:rPr>
          <w:b/>
          <w:sz w:val="32"/>
        </w:rPr>
      </w:pPr>
      <w:r>
        <w:rPr>
          <w:b/>
          <w:sz w:val="32"/>
        </w:rPr>
        <w:t xml:space="preserve">LETNI NAČRT </w:t>
      </w:r>
      <w:r w:rsidR="00B553F4" w:rsidRPr="00B553F4">
        <w:rPr>
          <w:b/>
          <w:sz w:val="32"/>
        </w:rPr>
        <w:t>DELA SE</w:t>
      </w:r>
      <w:r w:rsidR="004A6569">
        <w:rPr>
          <w:b/>
          <w:sz w:val="32"/>
        </w:rPr>
        <w:t>KCIJE ZA KIBERNETSKO VARNOST ZIT</w:t>
      </w:r>
      <w:r w:rsidR="00B553F4" w:rsidRPr="00B553F4">
        <w:rPr>
          <w:b/>
          <w:sz w:val="32"/>
        </w:rPr>
        <w:t xml:space="preserve"> </w:t>
      </w:r>
    </w:p>
    <w:p w14:paraId="473BFE33" w14:textId="37A9CE60" w:rsidR="00B553F4" w:rsidRDefault="00B553F4" w:rsidP="00B553F4">
      <w:pPr>
        <w:jc w:val="center"/>
        <w:rPr>
          <w:b/>
          <w:sz w:val="32"/>
        </w:rPr>
      </w:pPr>
      <w:r w:rsidRPr="00B553F4">
        <w:rPr>
          <w:b/>
          <w:sz w:val="32"/>
        </w:rPr>
        <w:t xml:space="preserve">ZA </w:t>
      </w:r>
      <w:r w:rsidR="00AA56DF">
        <w:rPr>
          <w:b/>
          <w:sz w:val="32"/>
        </w:rPr>
        <w:t>OBDOBJE</w:t>
      </w:r>
      <w:r w:rsidR="00AA56DF" w:rsidRPr="00B553F4">
        <w:rPr>
          <w:b/>
          <w:sz w:val="32"/>
        </w:rPr>
        <w:t xml:space="preserve"> </w:t>
      </w:r>
      <w:r w:rsidR="0094311E">
        <w:rPr>
          <w:b/>
          <w:sz w:val="32"/>
        </w:rPr>
        <w:t>MAR</w:t>
      </w:r>
      <w:r w:rsidRPr="00B553F4">
        <w:rPr>
          <w:b/>
          <w:sz w:val="32"/>
        </w:rPr>
        <w:t>-</w:t>
      </w:r>
      <w:r w:rsidR="0094311E">
        <w:rPr>
          <w:b/>
          <w:sz w:val="32"/>
        </w:rPr>
        <w:t>DEC</w:t>
      </w:r>
      <w:r w:rsidR="0094311E" w:rsidRPr="00B553F4">
        <w:rPr>
          <w:b/>
          <w:sz w:val="32"/>
        </w:rPr>
        <w:t>17</w:t>
      </w:r>
    </w:p>
    <w:p w14:paraId="6393B95A" w14:textId="77777777" w:rsidR="006C4366" w:rsidRDefault="006C4366" w:rsidP="00B553F4">
      <w:pPr>
        <w:jc w:val="center"/>
        <w:rPr>
          <w:b/>
          <w:sz w:val="32"/>
        </w:rPr>
      </w:pPr>
    </w:p>
    <w:p w14:paraId="353A8ED5" w14:textId="2430D216" w:rsidR="006C4366" w:rsidRPr="00B553F4" w:rsidRDefault="00CE34C9" w:rsidP="00B553F4">
      <w:pPr>
        <w:jc w:val="center"/>
        <w:rPr>
          <w:b/>
          <w:sz w:val="32"/>
        </w:rPr>
      </w:pPr>
      <w:r>
        <w:rPr>
          <w:b/>
          <w:sz w:val="32"/>
        </w:rPr>
        <w:t xml:space="preserve">Predlog </w:t>
      </w:r>
      <w:r w:rsidR="00070222">
        <w:rPr>
          <w:b/>
          <w:sz w:val="32"/>
        </w:rPr>
        <w:t>v</w:t>
      </w:r>
      <w:r>
        <w:rPr>
          <w:b/>
          <w:sz w:val="32"/>
        </w:rPr>
        <w:t>er.</w:t>
      </w:r>
      <w:r w:rsidR="00070222">
        <w:rPr>
          <w:b/>
          <w:sz w:val="32"/>
        </w:rPr>
        <w:t xml:space="preserve"> </w:t>
      </w:r>
      <w:r w:rsidR="004F3057">
        <w:rPr>
          <w:b/>
          <w:sz w:val="32"/>
        </w:rPr>
        <w:t>0.6</w:t>
      </w:r>
      <w:r>
        <w:rPr>
          <w:b/>
          <w:sz w:val="32"/>
        </w:rPr>
        <w:t>0</w:t>
      </w:r>
      <w:r w:rsidR="0022238E">
        <w:rPr>
          <w:b/>
          <w:sz w:val="32"/>
        </w:rPr>
        <w:t>/</w:t>
      </w:r>
      <w:r w:rsidR="004F3057">
        <w:rPr>
          <w:b/>
          <w:sz w:val="32"/>
        </w:rPr>
        <w:t>27FEB</w:t>
      </w:r>
      <w:r w:rsidR="0094311E">
        <w:rPr>
          <w:b/>
          <w:sz w:val="32"/>
        </w:rPr>
        <w:t>17</w:t>
      </w:r>
    </w:p>
    <w:p w14:paraId="228652C1" w14:textId="67DD7C12" w:rsidR="00B553F4" w:rsidRDefault="00B553F4" w:rsidP="00B553F4">
      <w:pPr>
        <w:jc w:val="center"/>
        <w:rPr>
          <w:b/>
          <w:sz w:val="32"/>
        </w:rPr>
      </w:pPr>
    </w:p>
    <w:p w14:paraId="36EDB1C8" w14:textId="57CA0711" w:rsidR="004F3057" w:rsidRDefault="004F3057" w:rsidP="00B553F4">
      <w:pPr>
        <w:jc w:val="center"/>
        <w:rPr>
          <w:b/>
          <w:sz w:val="32"/>
        </w:rPr>
      </w:pPr>
    </w:p>
    <w:p w14:paraId="7C7E06F7" w14:textId="09DE323C" w:rsidR="004F3057" w:rsidRDefault="004F3057" w:rsidP="00B553F4">
      <w:pPr>
        <w:jc w:val="center"/>
        <w:rPr>
          <w:b/>
          <w:sz w:val="32"/>
        </w:rPr>
      </w:pPr>
    </w:p>
    <w:p w14:paraId="2C39EF0E" w14:textId="4594BBF6" w:rsidR="004F3057" w:rsidRDefault="004F3057" w:rsidP="00B553F4">
      <w:pPr>
        <w:jc w:val="center"/>
        <w:rPr>
          <w:b/>
          <w:sz w:val="32"/>
        </w:rPr>
      </w:pPr>
    </w:p>
    <w:p w14:paraId="75FB97F8" w14:textId="5001E97F" w:rsidR="004F3057" w:rsidRDefault="004F3057" w:rsidP="00B553F4">
      <w:pPr>
        <w:jc w:val="center"/>
        <w:rPr>
          <w:b/>
          <w:sz w:val="32"/>
        </w:rPr>
      </w:pPr>
    </w:p>
    <w:p w14:paraId="74679642" w14:textId="44FC5C1C" w:rsidR="004F3057" w:rsidRDefault="004F3057" w:rsidP="00B553F4">
      <w:pPr>
        <w:jc w:val="center"/>
        <w:rPr>
          <w:b/>
          <w:sz w:val="32"/>
        </w:rPr>
      </w:pPr>
    </w:p>
    <w:p w14:paraId="20667B03" w14:textId="1689D797" w:rsidR="004F3057" w:rsidRDefault="004F3057" w:rsidP="00B553F4">
      <w:pPr>
        <w:jc w:val="center"/>
        <w:rPr>
          <w:b/>
          <w:sz w:val="32"/>
        </w:rPr>
      </w:pPr>
    </w:p>
    <w:p w14:paraId="412089DB" w14:textId="185573C6" w:rsidR="004F3057" w:rsidRDefault="004F3057" w:rsidP="00B553F4">
      <w:pPr>
        <w:jc w:val="center"/>
        <w:rPr>
          <w:b/>
          <w:sz w:val="32"/>
        </w:rPr>
      </w:pPr>
    </w:p>
    <w:p w14:paraId="214724E9" w14:textId="415FB80A" w:rsidR="004F3057" w:rsidRDefault="004F3057" w:rsidP="00B553F4">
      <w:pPr>
        <w:jc w:val="center"/>
        <w:rPr>
          <w:b/>
          <w:sz w:val="32"/>
        </w:rPr>
      </w:pPr>
    </w:p>
    <w:p w14:paraId="102436B8" w14:textId="5853F793" w:rsidR="004F3057" w:rsidRDefault="004F3057" w:rsidP="00B553F4">
      <w:pPr>
        <w:jc w:val="center"/>
        <w:rPr>
          <w:b/>
          <w:sz w:val="32"/>
        </w:rPr>
      </w:pPr>
    </w:p>
    <w:p w14:paraId="284DAE3A" w14:textId="4721A928" w:rsidR="004F3057" w:rsidRDefault="004F3057" w:rsidP="00B553F4">
      <w:pPr>
        <w:jc w:val="center"/>
        <w:rPr>
          <w:b/>
          <w:sz w:val="32"/>
        </w:rPr>
      </w:pPr>
    </w:p>
    <w:p w14:paraId="7163454F" w14:textId="0866E97B" w:rsidR="004F3057" w:rsidRDefault="004F3057" w:rsidP="00B553F4">
      <w:pPr>
        <w:jc w:val="center"/>
        <w:rPr>
          <w:b/>
          <w:sz w:val="32"/>
        </w:rPr>
      </w:pPr>
    </w:p>
    <w:p w14:paraId="6F17B7DF" w14:textId="7BF5DBF2" w:rsidR="004F3057" w:rsidRDefault="004F3057" w:rsidP="00B553F4">
      <w:pPr>
        <w:jc w:val="center"/>
        <w:rPr>
          <w:b/>
          <w:sz w:val="32"/>
        </w:rPr>
      </w:pPr>
    </w:p>
    <w:p w14:paraId="2203CF86" w14:textId="64D341BE" w:rsidR="004F3057" w:rsidRPr="00B553F4" w:rsidRDefault="004F3057" w:rsidP="00B553F4">
      <w:pPr>
        <w:jc w:val="center"/>
        <w:rPr>
          <w:b/>
          <w:sz w:val="32"/>
        </w:rPr>
      </w:pPr>
      <w:r>
        <w:rPr>
          <w:b/>
          <w:sz w:val="32"/>
        </w:rPr>
        <w:t>2017</w:t>
      </w:r>
    </w:p>
    <w:p w14:paraId="162173A2" w14:textId="77777777" w:rsidR="00B553F4" w:rsidRPr="00B553F4" w:rsidRDefault="00B553F4" w:rsidP="00B553F4">
      <w:pPr>
        <w:jc w:val="center"/>
        <w:rPr>
          <w:b/>
          <w:sz w:val="32"/>
        </w:rPr>
      </w:pPr>
    </w:p>
    <w:p w14:paraId="1C5DC633" w14:textId="77777777" w:rsidR="00B553F4" w:rsidRDefault="00B553F4" w:rsidP="00016AA6"/>
    <w:p w14:paraId="7CAB2D6E" w14:textId="16C32348" w:rsidR="00B553F4" w:rsidRDefault="00B553F4">
      <w:r>
        <w:br w:type="page"/>
      </w:r>
    </w:p>
    <w:p w14:paraId="572D3229" w14:textId="7BEA20CA" w:rsidR="004F3057" w:rsidRDefault="004F3057"/>
    <w:p w14:paraId="5FF8D3AD" w14:textId="77777777" w:rsidR="004F3057" w:rsidRDefault="004F3057"/>
    <w:p w14:paraId="4DFADE61" w14:textId="2F4C82C5" w:rsidR="00B553F4" w:rsidRPr="004F3057" w:rsidRDefault="00187B05" w:rsidP="00D30CAB">
      <w:pPr>
        <w:pStyle w:val="Naslov1"/>
        <w:rPr>
          <w:color w:val="auto"/>
        </w:rPr>
      </w:pPr>
      <w:r w:rsidRPr="004F3057">
        <w:rPr>
          <w:color w:val="auto"/>
        </w:rPr>
        <w:t>Spoštovani člani,</w:t>
      </w:r>
    </w:p>
    <w:p w14:paraId="2C320E2D" w14:textId="77777777" w:rsidR="00B553F4" w:rsidRDefault="00B553F4" w:rsidP="00016AA6"/>
    <w:p w14:paraId="190206D2" w14:textId="0D56F3BB" w:rsidR="009129C6" w:rsidRPr="004F3057" w:rsidRDefault="0094311E" w:rsidP="004F3057">
      <w:pPr>
        <w:jc w:val="both"/>
        <w:rPr>
          <w:sz w:val="24"/>
          <w:szCs w:val="24"/>
        </w:rPr>
      </w:pPr>
      <w:r w:rsidRPr="004F3057">
        <w:rPr>
          <w:sz w:val="24"/>
          <w:szCs w:val="24"/>
        </w:rPr>
        <w:t>Sekcija za kibernetsko varnost (</w:t>
      </w:r>
      <w:proofErr w:type="spellStart"/>
      <w:r w:rsidRPr="004F3057">
        <w:rPr>
          <w:sz w:val="24"/>
          <w:szCs w:val="24"/>
        </w:rPr>
        <w:t>seKV</w:t>
      </w:r>
      <w:proofErr w:type="spellEnd"/>
      <w:r w:rsidRPr="004F3057">
        <w:rPr>
          <w:sz w:val="24"/>
          <w:szCs w:val="24"/>
        </w:rPr>
        <w:t xml:space="preserve">) </w:t>
      </w:r>
      <w:r w:rsidR="00187B05" w:rsidRPr="004F3057">
        <w:rPr>
          <w:sz w:val="24"/>
          <w:szCs w:val="24"/>
        </w:rPr>
        <w:t xml:space="preserve">v letu 2017 </w:t>
      </w:r>
      <w:r w:rsidR="00A909AD" w:rsidRPr="004F3057">
        <w:rPr>
          <w:sz w:val="24"/>
          <w:szCs w:val="24"/>
        </w:rPr>
        <w:t>nadaljuje</w:t>
      </w:r>
      <w:r w:rsidRPr="004F3057">
        <w:rPr>
          <w:sz w:val="24"/>
          <w:szCs w:val="24"/>
        </w:rPr>
        <w:t xml:space="preserve"> </w:t>
      </w:r>
      <w:r w:rsidR="00A909AD" w:rsidRPr="004F3057">
        <w:rPr>
          <w:sz w:val="24"/>
          <w:szCs w:val="24"/>
        </w:rPr>
        <w:t>poslanstvo</w:t>
      </w:r>
      <w:r w:rsidRPr="004F3057">
        <w:rPr>
          <w:sz w:val="24"/>
          <w:szCs w:val="24"/>
        </w:rPr>
        <w:t xml:space="preserve"> po </w:t>
      </w:r>
      <w:r w:rsidR="00187B05" w:rsidRPr="004F3057">
        <w:rPr>
          <w:sz w:val="24"/>
          <w:szCs w:val="24"/>
        </w:rPr>
        <w:t>Programu dela.</w:t>
      </w:r>
      <w:r w:rsidR="00A909AD" w:rsidRPr="004F3057">
        <w:rPr>
          <w:sz w:val="24"/>
          <w:szCs w:val="24"/>
        </w:rPr>
        <w:t xml:space="preserve"> </w:t>
      </w:r>
      <w:r w:rsidR="004B5C51" w:rsidRPr="004F3057">
        <w:rPr>
          <w:sz w:val="24"/>
          <w:szCs w:val="24"/>
        </w:rPr>
        <w:t xml:space="preserve">Naloge so zelo obširne in pokrivajo </w:t>
      </w:r>
      <w:r w:rsidR="00187B05" w:rsidRPr="004F3057">
        <w:rPr>
          <w:sz w:val="24"/>
          <w:szCs w:val="24"/>
        </w:rPr>
        <w:t xml:space="preserve">številne izzive kibernetske varnosti in </w:t>
      </w:r>
      <w:r w:rsidR="004B5C51" w:rsidRPr="004F3057">
        <w:rPr>
          <w:sz w:val="24"/>
          <w:szCs w:val="24"/>
        </w:rPr>
        <w:t>področj</w:t>
      </w:r>
      <w:r w:rsidR="00187B05" w:rsidRPr="004F3057">
        <w:rPr>
          <w:sz w:val="24"/>
          <w:szCs w:val="24"/>
        </w:rPr>
        <w:t>a</w:t>
      </w:r>
      <w:r w:rsidR="004B5C51" w:rsidRPr="004F3057">
        <w:rPr>
          <w:sz w:val="24"/>
          <w:szCs w:val="24"/>
        </w:rPr>
        <w:t xml:space="preserve"> interesa </w:t>
      </w:r>
      <w:r w:rsidR="00A909AD" w:rsidRPr="004F3057">
        <w:rPr>
          <w:sz w:val="24"/>
          <w:szCs w:val="24"/>
        </w:rPr>
        <w:t xml:space="preserve">članov </w:t>
      </w:r>
      <w:r w:rsidR="004B5C51" w:rsidRPr="004F3057">
        <w:rPr>
          <w:sz w:val="24"/>
          <w:szCs w:val="24"/>
        </w:rPr>
        <w:t xml:space="preserve">SeKV. </w:t>
      </w:r>
      <w:r w:rsidR="00187B05" w:rsidRPr="004F3057">
        <w:rPr>
          <w:sz w:val="24"/>
          <w:szCs w:val="24"/>
        </w:rPr>
        <w:t>I</w:t>
      </w:r>
      <w:r w:rsidR="004B5C51" w:rsidRPr="004F3057">
        <w:rPr>
          <w:sz w:val="24"/>
          <w:szCs w:val="24"/>
        </w:rPr>
        <w:t>zvajanje</w:t>
      </w:r>
      <w:r w:rsidR="00187B05" w:rsidRPr="004F3057">
        <w:rPr>
          <w:sz w:val="24"/>
          <w:szCs w:val="24"/>
        </w:rPr>
        <w:t xml:space="preserve"> nalog</w:t>
      </w:r>
      <w:r w:rsidR="004B5C51" w:rsidRPr="004F3057">
        <w:rPr>
          <w:sz w:val="24"/>
          <w:szCs w:val="24"/>
        </w:rPr>
        <w:t xml:space="preserve"> </w:t>
      </w:r>
      <w:r w:rsidR="00A909AD" w:rsidRPr="004F3057">
        <w:rPr>
          <w:sz w:val="24"/>
          <w:szCs w:val="24"/>
        </w:rPr>
        <w:t>bo</w:t>
      </w:r>
      <w:r w:rsidR="004B5C51" w:rsidRPr="004F3057">
        <w:rPr>
          <w:sz w:val="24"/>
          <w:szCs w:val="24"/>
        </w:rPr>
        <w:t xml:space="preserve"> potekalo po prioritetah in skladno </w:t>
      </w:r>
      <w:r w:rsidR="00187B05" w:rsidRPr="004F3057">
        <w:rPr>
          <w:sz w:val="24"/>
          <w:szCs w:val="24"/>
        </w:rPr>
        <w:t>z vašimi</w:t>
      </w:r>
      <w:r w:rsidR="004B5C51" w:rsidRPr="004F3057">
        <w:rPr>
          <w:sz w:val="24"/>
          <w:szCs w:val="24"/>
        </w:rPr>
        <w:t xml:space="preserve"> predlogi in </w:t>
      </w:r>
      <w:r w:rsidR="00187B05" w:rsidRPr="004F3057">
        <w:rPr>
          <w:sz w:val="24"/>
          <w:szCs w:val="24"/>
        </w:rPr>
        <w:t xml:space="preserve">vašim </w:t>
      </w:r>
      <w:r w:rsidR="00A909AD" w:rsidRPr="004F3057">
        <w:rPr>
          <w:sz w:val="24"/>
          <w:szCs w:val="24"/>
        </w:rPr>
        <w:t>aktivnim sodelovanjem</w:t>
      </w:r>
      <w:r w:rsidR="00187B05" w:rsidRPr="004F3057">
        <w:rPr>
          <w:sz w:val="24"/>
          <w:szCs w:val="24"/>
        </w:rPr>
        <w:t>, brez katerega ni uspešnega delovanja sekcije</w:t>
      </w:r>
      <w:r w:rsidRPr="004F3057">
        <w:rPr>
          <w:sz w:val="24"/>
          <w:szCs w:val="24"/>
        </w:rPr>
        <w:t xml:space="preserve"> </w:t>
      </w:r>
    </w:p>
    <w:p w14:paraId="6DDC15B0" w14:textId="2F38F980" w:rsidR="00A909AD" w:rsidRPr="004F3057" w:rsidRDefault="00A909AD" w:rsidP="004F3057">
      <w:pPr>
        <w:jc w:val="both"/>
        <w:rPr>
          <w:sz w:val="24"/>
          <w:szCs w:val="24"/>
        </w:rPr>
      </w:pPr>
    </w:p>
    <w:p w14:paraId="37C86104" w14:textId="1075FF01" w:rsidR="00A909AD" w:rsidRPr="004F3057" w:rsidRDefault="00717D35" w:rsidP="004F3057">
      <w:pPr>
        <w:jc w:val="both"/>
        <w:rPr>
          <w:sz w:val="24"/>
          <w:szCs w:val="24"/>
        </w:rPr>
      </w:pPr>
      <w:r w:rsidRPr="004F3057">
        <w:rPr>
          <w:sz w:val="24"/>
          <w:szCs w:val="24"/>
        </w:rPr>
        <w:t>V Letni načrt</w:t>
      </w:r>
      <w:r w:rsidR="00B560B0" w:rsidRPr="004F3057">
        <w:rPr>
          <w:sz w:val="24"/>
          <w:szCs w:val="24"/>
        </w:rPr>
        <w:t xml:space="preserve"> dela do DEC 2017 so </w:t>
      </w:r>
      <w:r w:rsidRPr="004F3057">
        <w:rPr>
          <w:sz w:val="24"/>
          <w:szCs w:val="24"/>
        </w:rPr>
        <w:t xml:space="preserve">vključene </w:t>
      </w:r>
      <w:r w:rsidR="00B560B0" w:rsidRPr="004F3057">
        <w:rPr>
          <w:sz w:val="24"/>
          <w:szCs w:val="24"/>
        </w:rPr>
        <w:t>številne naloge</w:t>
      </w:r>
      <w:r w:rsidR="00BE1853" w:rsidRPr="004F3057">
        <w:rPr>
          <w:sz w:val="24"/>
          <w:szCs w:val="24"/>
        </w:rPr>
        <w:t xml:space="preserve"> s katerimi nadaljujemo aktivnosti dviga ravni zavedanja o kibernetskih tveganjih</w:t>
      </w:r>
      <w:r w:rsidR="00B560B0" w:rsidRPr="004F3057">
        <w:rPr>
          <w:sz w:val="24"/>
          <w:szCs w:val="24"/>
        </w:rPr>
        <w:t>,</w:t>
      </w:r>
      <w:r w:rsidR="00BE1853" w:rsidRPr="004F3057">
        <w:rPr>
          <w:sz w:val="24"/>
          <w:szCs w:val="24"/>
        </w:rPr>
        <w:t xml:space="preserve"> spodbujamo razvoj zmogljivosti in aktivno sodelovanje med dejavniki kibernetske varnosti, sodelovanje na skupnih razvojnih programih, razvoju kadrov, prilagajanju na zakonske spremembe  in prepoznavnosti specialistov kibernetske varnosti v obdobju digitalne transformacije gospodarstva.</w:t>
      </w:r>
    </w:p>
    <w:p w14:paraId="1DE8440F" w14:textId="77777777" w:rsidR="0094311E" w:rsidRPr="004F3057" w:rsidRDefault="0094311E" w:rsidP="004F3057">
      <w:pPr>
        <w:jc w:val="both"/>
        <w:rPr>
          <w:sz w:val="24"/>
          <w:szCs w:val="24"/>
        </w:rPr>
      </w:pPr>
    </w:p>
    <w:p w14:paraId="38A86C84" w14:textId="77777777" w:rsidR="00A655A0" w:rsidRPr="004F3057" w:rsidRDefault="00BE1853" w:rsidP="004F3057">
      <w:pPr>
        <w:jc w:val="both"/>
        <w:rPr>
          <w:sz w:val="24"/>
          <w:szCs w:val="24"/>
        </w:rPr>
      </w:pPr>
      <w:r w:rsidRPr="004F3057">
        <w:rPr>
          <w:sz w:val="24"/>
          <w:szCs w:val="24"/>
        </w:rPr>
        <w:t xml:space="preserve">Sekcija vključuje </w:t>
      </w:r>
      <w:r w:rsidR="008F5905" w:rsidRPr="004F3057">
        <w:rPr>
          <w:sz w:val="24"/>
          <w:szCs w:val="24"/>
        </w:rPr>
        <w:t xml:space="preserve">strokovnjake kibernetske varnosti gospodarstva, javnega sektorja, vladnih organov in univerz, ki lahko z uresničevanjem svojih interesov bistveno prispevate k sposobnosti zagotavljanja kibernetske varnosti. V svojem delu moramo stalno prilagajati oblike, metode dela in uporabo tehnologij  s katerimi bomo izboljševali </w:t>
      </w:r>
      <w:r w:rsidR="005E12BF" w:rsidRPr="004F3057">
        <w:rPr>
          <w:sz w:val="24"/>
          <w:szCs w:val="24"/>
        </w:rPr>
        <w:t xml:space="preserve">obstoječe </w:t>
      </w:r>
      <w:r w:rsidR="008F5905" w:rsidRPr="004F3057">
        <w:rPr>
          <w:sz w:val="24"/>
          <w:szCs w:val="24"/>
        </w:rPr>
        <w:t>izdelke in storitve</w:t>
      </w:r>
      <w:r w:rsidR="005E12BF" w:rsidRPr="004F3057">
        <w:rPr>
          <w:sz w:val="24"/>
          <w:szCs w:val="24"/>
        </w:rPr>
        <w:t xml:space="preserve"> ter odkrivali nove priložnosti zagotavljanja vrednosti, ki so pomembni</w:t>
      </w:r>
      <w:r w:rsidR="008F5905" w:rsidRPr="004F3057">
        <w:rPr>
          <w:sz w:val="24"/>
          <w:szCs w:val="24"/>
        </w:rPr>
        <w:t xml:space="preserve"> za celotno članstvo in širšo skupnost.</w:t>
      </w:r>
    </w:p>
    <w:p w14:paraId="349155AE" w14:textId="77777777" w:rsidR="00A655A0" w:rsidRPr="004F3057" w:rsidRDefault="00A655A0" w:rsidP="004F3057">
      <w:pPr>
        <w:jc w:val="both"/>
        <w:rPr>
          <w:sz w:val="24"/>
          <w:szCs w:val="24"/>
        </w:rPr>
      </w:pPr>
    </w:p>
    <w:p w14:paraId="50191B2D" w14:textId="2F46CED9" w:rsidR="005E12BF" w:rsidRPr="004F3057" w:rsidRDefault="00A655A0" w:rsidP="004F3057">
      <w:pPr>
        <w:jc w:val="both"/>
        <w:rPr>
          <w:sz w:val="24"/>
          <w:szCs w:val="24"/>
        </w:rPr>
      </w:pPr>
      <w:r w:rsidRPr="004F3057">
        <w:rPr>
          <w:sz w:val="24"/>
          <w:szCs w:val="24"/>
        </w:rPr>
        <w:t xml:space="preserve">Vabim vas, v duhu slogana »Skupaj zmoremo več«, sooblikujete Načrt dela SeKV s posredovanjem predlogov nalog, kjer želite sodelovati ali pa so pomembne za vaše delo ali uresničevanje ciljev programa ter povabite druge zainteresirane, da skupaj naloge tudi uresničimo. </w:t>
      </w:r>
    </w:p>
    <w:p w14:paraId="522595B1" w14:textId="129B8D43" w:rsidR="00B553F4" w:rsidRPr="004F3057" w:rsidRDefault="00B553F4" w:rsidP="00016AA6">
      <w:pPr>
        <w:rPr>
          <w:rFonts w:ascii="Calibri" w:eastAsia="Times New Roman" w:hAnsi="Calibri" w:cs="Times New Roman"/>
          <w:color w:val="000000"/>
          <w:sz w:val="24"/>
          <w:szCs w:val="24"/>
          <w:lang w:eastAsia="sl-SI"/>
        </w:rPr>
      </w:pPr>
    </w:p>
    <w:p w14:paraId="7486EFC5" w14:textId="24BB8B52" w:rsidR="008F5905" w:rsidRDefault="008F5905" w:rsidP="00016AA6">
      <w:pPr>
        <w:rPr>
          <w:rFonts w:ascii="Calibri" w:eastAsia="Times New Roman" w:hAnsi="Calibri" w:cs="Times New Roman"/>
          <w:color w:val="000000"/>
          <w:lang w:eastAsia="sl-SI"/>
        </w:rPr>
      </w:pPr>
    </w:p>
    <w:p w14:paraId="49DC97B0" w14:textId="57F9E1AD" w:rsidR="00A655A0" w:rsidRDefault="00A655A0" w:rsidP="00016AA6">
      <w:pPr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color w:val="000000"/>
          <w:lang w:eastAsia="sl-SI"/>
        </w:rPr>
        <w:t>Mag. Mihael Nagelj</w:t>
      </w:r>
    </w:p>
    <w:p w14:paraId="28538869" w14:textId="38CD414D" w:rsidR="00A655A0" w:rsidRDefault="00A655A0" w:rsidP="00016AA6">
      <w:pPr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color w:val="000000"/>
          <w:lang w:eastAsia="sl-SI"/>
        </w:rPr>
        <w:t>Predsednik sekcije</w:t>
      </w:r>
    </w:p>
    <w:p w14:paraId="354F04A2" w14:textId="337196A4" w:rsidR="00A655A0" w:rsidRDefault="00A655A0">
      <w:pPr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color w:val="000000"/>
          <w:lang w:eastAsia="sl-SI"/>
        </w:rPr>
        <w:br w:type="page"/>
      </w:r>
    </w:p>
    <w:p w14:paraId="27ACD89D" w14:textId="77777777" w:rsidR="00A655A0" w:rsidRDefault="00A655A0" w:rsidP="00016AA6">
      <w:pPr>
        <w:rPr>
          <w:rFonts w:ascii="Calibri" w:eastAsia="Times New Roman" w:hAnsi="Calibri" w:cs="Times New Roman"/>
          <w:color w:val="000000"/>
          <w:lang w:eastAsia="sl-SI"/>
        </w:rPr>
      </w:pPr>
    </w:p>
    <w:p w14:paraId="5C72372C" w14:textId="77777777" w:rsidR="00A655A0" w:rsidRDefault="00A655A0" w:rsidP="00016AA6">
      <w:pPr>
        <w:rPr>
          <w:rFonts w:ascii="Calibri" w:eastAsia="Times New Roman" w:hAnsi="Calibri" w:cs="Times New Roman"/>
          <w:color w:val="000000"/>
          <w:lang w:eastAsia="sl-SI"/>
        </w:rPr>
      </w:pPr>
    </w:p>
    <w:p w14:paraId="182B0E98" w14:textId="77777777" w:rsidR="00A909AD" w:rsidRPr="004F3057" w:rsidRDefault="00A909AD" w:rsidP="00A909AD">
      <w:pPr>
        <w:pStyle w:val="Naslov1"/>
        <w:rPr>
          <w:b/>
          <w:color w:val="auto"/>
        </w:rPr>
      </w:pPr>
      <w:bookmarkStart w:id="0" w:name="_Toc462556583"/>
      <w:r w:rsidRPr="004F3057">
        <w:rPr>
          <w:b/>
          <w:color w:val="auto"/>
        </w:rPr>
        <w:t>Ključni letni namenski cilji v 2017</w:t>
      </w:r>
    </w:p>
    <w:p w14:paraId="46DB9544" w14:textId="77777777" w:rsidR="00A909AD" w:rsidRDefault="00A909AD" w:rsidP="00A909AD">
      <w:pPr>
        <w:rPr>
          <w:rFonts w:ascii="Calibri" w:eastAsia="Times New Roman" w:hAnsi="Calibri" w:cs="Times New Roman"/>
          <w:color w:val="000000"/>
          <w:lang w:eastAsia="sl-SI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A909AD" w:rsidRPr="00CF63D1" w14:paraId="5CCA66DE" w14:textId="77777777" w:rsidTr="00A655A0">
        <w:trPr>
          <w:trHeight w:val="1419"/>
        </w:trPr>
        <w:tc>
          <w:tcPr>
            <w:tcW w:w="9356" w:type="dxa"/>
            <w:shd w:val="clear" w:color="auto" w:fill="auto"/>
            <w:vAlign w:val="center"/>
            <w:hideMark/>
          </w:tcPr>
          <w:p w14:paraId="70FA2672" w14:textId="77777777" w:rsidR="00A909AD" w:rsidRDefault="00A909AD" w:rsidP="00A909AD">
            <w:pPr>
              <w:pStyle w:val="Odstavekseznama"/>
              <w:numPr>
                <w:ilvl w:val="0"/>
                <w:numId w:val="24"/>
              </w:numPr>
              <w:ind w:left="36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F63D1">
              <w:rPr>
                <w:rFonts w:ascii="Calibri" w:eastAsia="Times New Roman" w:hAnsi="Calibri" w:cs="Times New Roman"/>
                <w:color w:val="000000"/>
                <w:lang w:eastAsia="sl-SI"/>
              </w:rPr>
              <w:t>Dvig zavedanja o pomenu obvladovanja kibernetskih tveganjih pri vodilnih podjetij in vladnih organov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z naslednjimi področji aktivnosti:</w:t>
            </w:r>
          </w:p>
          <w:p w14:paraId="47A1CDF6" w14:textId="77777777" w:rsidR="00A909AD" w:rsidRDefault="00A909AD" w:rsidP="00A909AD">
            <w:pPr>
              <w:pStyle w:val="Odstavekseznama"/>
              <w:numPr>
                <w:ilvl w:val="1"/>
                <w:numId w:val="24"/>
              </w:numPr>
              <w:ind w:left="792" w:hanging="432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Promocija področja kibernetske varnosti v javnih medijih.</w:t>
            </w:r>
          </w:p>
          <w:p w14:paraId="25673B99" w14:textId="77777777" w:rsidR="00A909AD" w:rsidRDefault="00A909AD" w:rsidP="00A909AD">
            <w:pPr>
              <w:pStyle w:val="Odstavekseznama"/>
              <w:numPr>
                <w:ilvl w:val="1"/>
                <w:numId w:val="24"/>
              </w:numPr>
              <w:ind w:left="792" w:hanging="432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Izvajanje strokovnih objav v digitalnih medijih in lastni spletni strani.</w:t>
            </w:r>
          </w:p>
          <w:p w14:paraId="04661F46" w14:textId="77777777" w:rsidR="00A909AD" w:rsidRPr="008B161D" w:rsidRDefault="00A909AD" w:rsidP="00A909AD">
            <w:pPr>
              <w:pStyle w:val="Odstavekseznama"/>
              <w:numPr>
                <w:ilvl w:val="1"/>
                <w:numId w:val="24"/>
              </w:numPr>
              <w:ind w:left="792" w:hanging="432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r w:rsidRPr="008B161D">
              <w:rPr>
                <w:rFonts w:ascii="Calibri" w:eastAsia="Times New Roman" w:hAnsi="Calibri" w:cs="Times New Roman"/>
                <w:color w:val="000000"/>
                <w:lang w:eastAsia="sl-SI"/>
              </w:rPr>
              <w:t>Izvajanje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in s</w:t>
            </w:r>
            <w:r w:rsidRPr="008B161D">
              <w:rPr>
                <w:rFonts w:ascii="Calibri" w:eastAsia="Times New Roman" w:hAnsi="Calibri" w:cs="Times New Roman"/>
                <w:color w:val="000000"/>
                <w:lang w:eastAsia="sl-SI"/>
              </w:rPr>
              <w:t>odelovanje v programih usposabljanja vodilnih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  <w:r w:rsidRPr="008B161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</w:p>
        </w:tc>
      </w:tr>
      <w:tr w:rsidR="00A909AD" w:rsidRPr="00CF63D1" w14:paraId="6C162923" w14:textId="77777777" w:rsidTr="00A655A0">
        <w:trPr>
          <w:trHeight w:val="300"/>
        </w:trPr>
        <w:tc>
          <w:tcPr>
            <w:tcW w:w="9356" w:type="dxa"/>
            <w:shd w:val="clear" w:color="auto" w:fill="auto"/>
            <w:vAlign w:val="center"/>
            <w:hideMark/>
          </w:tcPr>
          <w:p w14:paraId="5BD93374" w14:textId="77777777" w:rsidR="00A909AD" w:rsidRDefault="00A909AD" w:rsidP="00A909AD">
            <w:pPr>
              <w:pStyle w:val="Odstavekseznama"/>
              <w:numPr>
                <w:ilvl w:val="0"/>
                <w:numId w:val="24"/>
              </w:numPr>
              <w:ind w:left="36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F63D1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Razvoj zmogljivosti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kibernetske varnosti</w:t>
            </w:r>
            <w:r w:rsidRPr="00CF63D1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za potrebe podjetij in javnega sektorja.</w:t>
            </w:r>
          </w:p>
          <w:p w14:paraId="3697DD0E" w14:textId="77777777" w:rsidR="00A909AD" w:rsidRDefault="00A909AD" w:rsidP="00A909AD">
            <w:pPr>
              <w:pStyle w:val="Odstavekseznama"/>
              <w:numPr>
                <w:ilvl w:val="1"/>
                <w:numId w:val="24"/>
              </w:numPr>
              <w:ind w:left="792" w:hanging="432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Izdelava koncepta razvoja skupnih zmogljivosti</w:t>
            </w:r>
          </w:p>
          <w:p w14:paraId="7B083BD9" w14:textId="77777777" w:rsidR="00A909AD" w:rsidRDefault="00A909AD" w:rsidP="00A909AD">
            <w:pPr>
              <w:pStyle w:val="Odstavekseznama"/>
              <w:numPr>
                <w:ilvl w:val="1"/>
                <w:numId w:val="24"/>
              </w:numPr>
              <w:ind w:left="792" w:hanging="432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Razvoj idejnih rešitev </w:t>
            </w:r>
          </w:p>
          <w:p w14:paraId="05ECE4E7" w14:textId="77777777" w:rsidR="00A909AD" w:rsidRPr="00017CA8" w:rsidRDefault="00A909AD" w:rsidP="00A909AD">
            <w:pPr>
              <w:pStyle w:val="Odstavekseznama"/>
              <w:numPr>
                <w:ilvl w:val="1"/>
                <w:numId w:val="24"/>
              </w:numPr>
              <w:ind w:left="792" w:hanging="432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Sodelovanje na razvojnih projektih</w:t>
            </w:r>
          </w:p>
        </w:tc>
      </w:tr>
      <w:tr w:rsidR="00A909AD" w:rsidRPr="00CF63D1" w14:paraId="69FE89C1" w14:textId="77777777" w:rsidTr="00A655A0">
        <w:trPr>
          <w:trHeight w:val="301"/>
        </w:trPr>
        <w:tc>
          <w:tcPr>
            <w:tcW w:w="9356" w:type="dxa"/>
            <w:shd w:val="clear" w:color="auto" w:fill="auto"/>
            <w:vAlign w:val="center"/>
            <w:hideMark/>
          </w:tcPr>
          <w:p w14:paraId="29351EE6" w14:textId="77777777" w:rsidR="00A909AD" w:rsidRDefault="00A909AD" w:rsidP="00A909AD">
            <w:pPr>
              <w:pStyle w:val="Odstavekseznama"/>
              <w:numPr>
                <w:ilvl w:val="0"/>
                <w:numId w:val="24"/>
              </w:numPr>
              <w:ind w:left="36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F63D1">
              <w:rPr>
                <w:rFonts w:ascii="Calibri" w:eastAsia="Times New Roman" w:hAnsi="Calibri" w:cs="Times New Roman"/>
                <w:color w:val="000000"/>
                <w:lang w:eastAsia="sl-SI"/>
              </w:rPr>
              <w:t>Razvoj sodelovanja ponudnikov storitev kibernetske varnosti,  javnega sektorja,  uporabnikov storitev in strokovnjakov.</w:t>
            </w:r>
          </w:p>
          <w:p w14:paraId="75EF28B4" w14:textId="77777777" w:rsidR="00A909AD" w:rsidRDefault="00A909AD" w:rsidP="00A909AD">
            <w:pPr>
              <w:pStyle w:val="Odstavekseznama"/>
              <w:numPr>
                <w:ilvl w:val="1"/>
                <w:numId w:val="24"/>
              </w:numPr>
              <w:ind w:left="792" w:hanging="432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Skupne aktivnosti 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si.cert</w:t>
            </w:r>
            <w:proofErr w:type="spellEnd"/>
          </w:p>
          <w:p w14:paraId="72F988B5" w14:textId="77777777" w:rsidR="00A909AD" w:rsidRPr="008B161D" w:rsidRDefault="00A909AD" w:rsidP="00A909AD">
            <w:pPr>
              <w:pStyle w:val="Odstavekseznama"/>
              <w:numPr>
                <w:ilvl w:val="1"/>
                <w:numId w:val="24"/>
              </w:numPr>
              <w:ind w:left="792" w:hanging="432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Skupne aktivnosti z vladnimi organi</w:t>
            </w:r>
          </w:p>
        </w:tc>
      </w:tr>
      <w:tr w:rsidR="00A909AD" w:rsidRPr="00CF63D1" w14:paraId="255561C7" w14:textId="77777777" w:rsidTr="00A655A0">
        <w:trPr>
          <w:trHeight w:val="300"/>
        </w:trPr>
        <w:tc>
          <w:tcPr>
            <w:tcW w:w="9356" w:type="dxa"/>
            <w:shd w:val="clear" w:color="auto" w:fill="auto"/>
            <w:vAlign w:val="center"/>
            <w:hideMark/>
          </w:tcPr>
          <w:p w14:paraId="64F790A5" w14:textId="77777777" w:rsidR="00A909AD" w:rsidRDefault="00A909AD" w:rsidP="00A909AD">
            <w:pPr>
              <w:pStyle w:val="Odstavekseznama"/>
              <w:numPr>
                <w:ilvl w:val="0"/>
                <w:numId w:val="24"/>
              </w:numPr>
              <w:ind w:left="36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F63D1">
              <w:rPr>
                <w:rFonts w:ascii="Calibri" w:eastAsia="Times New Roman" w:hAnsi="Calibri" w:cs="Times New Roman"/>
                <w:color w:val="000000"/>
                <w:lang w:eastAsia="sl-SI"/>
              </w:rPr>
              <w:t>Spodbujanje razvoja specialističnih in uporabniških znanj, uveljavljanje standardov in certifikatov.</w:t>
            </w:r>
          </w:p>
          <w:p w14:paraId="0874FA7D" w14:textId="77777777" w:rsidR="00A909AD" w:rsidRDefault="00A909AD" w:rsidP="00A909AD">
            <w:pPr>
              <w:pStyle w:val="Odstavekseznama"/>
              <w:numPr>
                <w:ilvl w:val="1"/>
                <w:numId w:val="24"/>
              </w:numPr>
              <w:ind w:left="792" w:hanging="432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Sodelovanje z združenjem etičnih hekerjev</w:t>
            </w:r>
          </w:p>
          <w:p w14:paraId="0ABA3A25" w14:textId="77777777" w:rsidR="00A909AD" w:rsidRPr="00CF63D1" w:rsidRDefault="00A909AD" w:rsidP="00A909AD">
            <w:pPr>
              <w:pStyle w:val="Odstavekseznama"/>
              <w:numPr>
                <w:ilvl w:val="1"/>
                <w:numId w:val="24"/>
              </w:numPr>
              <w:ind w:left="792" w:hanging="432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Razvoj specialističnih znanj na področju varnosti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IoT</w:t>
            </w:r>
            <w:proofErr w:type="spellEnd"/>
          </w:p>
        </w:tc>
      </w:tr>
      <w:tr w:rsidR="00A909AD" w:rsidRPr="00B553F4" w14:paraId="53D2E5D0" w14:textId="77777777" w:rsidTr="00A655A0">
        <w:trPr>
          <w:trHeight w:val="686"/>
        </w:trPr>
        <w:tc>
          <w:tcPr>
            <w:tcW w:w="9356" w:type="dxa"/>
            <w:shd w:val="clear" w:color="auto" w:fill="auto"/>
            <w:vAlign w:val="center"/>
            <w:hideMark/>
          </w:tcPr>
          <w:p w14:paraId="5794DBF2" w14:textId="77777777" w:rsidR="00A909AD" w:rsidRDefault="00A909AD" w:rsidP="00A909AD">
            <w:pPr>
              <w:pStyle w:val="Odstavekseznama"/>
              <w:numPr>
                <w:ilvl w:val="0"/>
                <w:numId w:val="24"/>
              </w:numPr>
              <w:ind w:left="36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F63D1">
              <w:rPr>
                <w:rFonts w:ascii="Calibri" w:eastAsia="Times New Roman" w:hAnsi="Calibri" w:cs="Times New Roman"/>
                <w:color w:val="000000"/>
                <w:lang w:eastAsia="sl-SI"/>
              </w:rPr>
              <w:t>Skupni razvojni projekti za vladne programe in specifične rešitve za mala in srednja podjetja.</w:t>
            </w:r>
          </w:p>
          <w:p w14:paraId="04C6A5CA" w14:textId="77777777" w:rsidR="00A909AD" w:rsidRPr="00CF63D1" w:rsidRDefault="00A909AD" w:rsidP="00A909AD">
            <w:pPr>
              <w:pStyle w:val="Odstavekseznama"/>
              <w:numPr>
                <w:ilvl w:val="1"/>
                <w:numId w:val="24"/>
              </w:numPr>
              <w:ind w:left="792" w:hanging="432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Razvojne aktivnosti SRIP-IKT-KV</w:t>
            </w:r>
          </w:p>
        </w:tc>
      </w:tr>
      <w:tr w:rsidR="00A909AD" w:rsidRPr="00B553F4" w14:paraId="2519C69B" w14:textId="77777777" w:rsidTr="00A655A0">
        <w:trPr>
          <w:trHeight w:hRule="exact" w:val="1694"/>
        </w:trPr>
        <w:tc>
          <w:tcPr>
            <w:tcW w:w="9356" w:type="dxa"/>
            <w:shd w:val="clear" w:color="auto" w:fill="auto"/>
            <w:vAlign w:val="center"/>
          </w:tcPr>
          <w:p w14:paraId="5CC73593" w14:textId="77777777" w:rsidR="00A909AD" w:rsidRDefault="00A909AD" w:rsidP="00A909AD">
            <w:pPr>
              <w:pStyle w:val="Odstavekseznama"/>
              <w:numPr>
                <w:ilvl w:val="0"/>
                <w:numId w:val="24"/>
              </w:numPr>
              <w:ind w:left="36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17CA8">
              <w:rPr>
                <w:rFonts w:ascii="Calibri" w:eastAsia="Times New Roman" w:hAnsi="Calibri" w:cs="Times New Roman"/>
                <w:color w:val="000000"/>
                <w:lang w:eastAsia="sl-SI"/>
              </w:rPr>
              <w:t>Prilagajanje zakonodaje novim zahtevam.</w:t>
            </w:r>
          </w:p>
          <w:p w14:paraId="615F4083" w14:textId="77777777" w:rsidR="00A909AD" w:rsidRDefault="00A909AD" w:rsidP="00A909AD">
            <w:pPr>
              <w:pStyle w:val="Odstavekseznama"/>
              <w:numPr>
                <w:ilvl w:val="1"/>
                <w:numId w:val="24"/>
              </w:numPr>
              <w:ind w:left="792" w:hanging="432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0C6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Razvoj kadrov in njihovo zadrževanje, </w:t>
            </w:r>
          </w:p>
          <w:p w14:paraId="1E3AC1F3" w14:textId="77777777" w:rsidR="00A909AD" w:rsidRDefault="00A909AD" w:rsidP="00A909AD">
            <w:pPr>
              <w:pStyle w:val="Odstavekseznama"/>
              <w:numPr>
                <w:ilvl w:val="1"/>
                <w:numId w:val="24"/>
              </w:numPr>
              <w:ind w:left="792" w:hanging="432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17CA8">
              <w:rPr>
                <w:rFonts w:ascii="Calibri" w:eastAsia="Times New Roman" w:hAnsi="Calibri" w:cs="Times New Roman"/>
                <w:color w:val="000000"/>
                <w:lang w:eastAsia="sl-SI"/>
              </w:rPr>
              <w:t>Strokovne podlage za Zakon o kibernetski varnosti,</w:t>
            </w:r>
            <w:r w:rsidRPr="00240C6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</w:p>
          <w:p w14:paraId="4F2F5161" w14:textId="77777777" w:rsidR="00A909AD" w:rsidRPr="00017CA8" w:rsidRDefault="00A909AD" w:rsidP="00A909AD">
            <w:pPr>
              <w:pStyle w:val="Odstavekseznama"/>
              <w:numPr>
                <w:ilvl w:val="1"/>
                <w:numId w:val="24"/>
              </w:numPr>
              <w:ind w:left="792" w:hanging="432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0C6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Pr</w:t>
            </w:r>
            <w:r w:rsidRPr="00017CA8">
              <w:rPr>
                <w:rFonts w:ascii="Calibri" w:eastAsia="Times New Roman" w:hAnsi="Calibri" w:cs="Times New Roman"/>
                <w:color w:val="000000"/>
                <w:lang w:eastAsia="sl-SI"/>
              </w:rPr>
              <w:t>enos Direktive NIS z vidika gospodarstva,</w:t>
            </w:r>
          </w:p>
          <w:p w14:paraId="6551E8BA" w14:textId="77777777" w:rsidR="00A909AD" w:rsidRPr="00017CA8" w:rsidRDefault="00A909AD" w:rsidP="00A909AD">
            <w:pPr>
              <w:pStyle w:val="Odstavekseznama"/>
              <w:numPr>
                <w:ilvl w:val="1"/>
                <w:numId w:val="24"/>
              </w:numPr>
              <w:ind w:left="792" w:hanging="432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17CA8">
              <w:rPr>
                <w:rFonts w:ascii="Calibri" w:eastAsia="Times New Roman" w:hAnsi="Calibri" w:cs="Times New Roman"/>
                <w:color w:val="000000"/>
                <w:lang w:eastAsia="sl-SI"/>
              </w:rPr>
              <w:t>Uredba o varstvu osebnih podatkov in sprememba zakonodaje (ZVOP-2),</w:t>
            </w:r>
          </w:p>
          <w:p w14:paraId="125A1664" w14:textId="77777777" w:rsidR="00A909AD" w:rsidRPr="00017CA8" w:rsidRDefault="00A909AD" w:rsidP="00A655A0">
            <w:pPr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</w:tbl>
    <w:p w14:paraId="02E6E62D" w14:textId="77777777" w:rsidR="00A909AD" w:rsidRPr="00B553F4" w:rsidRDefault="00A909AD" w:rsidP="00A909AD">
      <w:pPr>
        <w:rPr>
          <w:rFonts w:ascii="Calibri" w:eastAsia="Times New Roman" w:hAnsi="Calibri" w:cs="Times New Roman"/>
          <w:color w:val="000000"/>
          <w:lang w:eastAsia="sl-SI"/>
        </w:rPr>
      </w:pPr>
    </w:p>
    <w:p w14:paraId="340C036D" w14:textId="77777777" w:rsidR="00A909AD" w:rsidRPr="004F3057" w:rsidRDefault="00A909AD" w:rsidP="00A909AD">
      <w:pPr>
        <w:pStyle w:val="Naslov1"/>
        <w:rPr>
          <w:b/>
          <w:color w:val="auto"/>
        </w:rPr>
      </w:pPr>
      <w:r w:rsidRPr="004F3057">
        <w:rPr>
          <w:b/>
          <w:color w:val="auto"/>
        </w:rPr>
        <w:t>Dejavnosti</w:t>
      </w:r>
    </w:p>
    <w:p w14:paraId="4BEC43BD" w14:textId="77777777" w:rsidR="00A909AD" w:rsidRDefault="00A909AD" w:rsidP="00A909AD"/>
    <w:p w14:paraId="41EF8D04" w14:textId="77777777" w:rsidR="00A909AD" w:rsidRPr="00166E1B" w:rsidRDefault="00A909AD" w:rsidP="00A909AD">
      <w:pPr>
        <w:rPr>
          <w:b/>
        </w:rPr>
      </w:pPr>
      <w:r w:rsidRPr="00166E1B">
        <w:rPr>
          <w:b/>
        </w:rPr>
        <w:t>Ključni produkti:</w:t>
      </w:r>
    </w:p>
    <w:p w14:paraId="39D02137" w14:textId="77777777" w:rsidR="00A655A0" w:rsidRDefault="00A655A0" w:rsidP="00A655A0">
      <w:pPr>
        <w:ind w:left="1068"/>
      </w:pPr>
    </w:p>
    <w:p w14:paraId="67048A68" w14:textId="61A354E7" w:rsidR="00A655A0" w:rsidRDefault="00A655A0" w:rsidP="00A909AD">
      <w:pPr>
        <w:numPr>
          <w:ilvl w:val="0"/>
          <w:numId w:val="7"/>
        </w:numPr>
        <w:tabs>
          <w:tab w:val="num" w:pos="720"/>
        </w:tabs>
      </w:pPr>
      <w:r>
        <w:t>SRIP – IKT – KV,</w:t>
      </w:r>
      <w:r w:rsidRPr="00A655A0">
        <w:t xml:space="preserve"> </w:t>
      </w:r>
      <w:r w:rsidRPr="008F5905">
        <w:t xml:space="preserve">Digitalna transformacija </w:t>
      </w:r>
      <w:r>
        <w:t>–</w:t>
      </w:r>
      <w:r w:rsidRPr="008F5905">
        <w:t xml:space="preserve"> </w:t>
      </w:r>
      <w:r>
        <w:t xml:space="preserve">odziv na </w:t>
      </w:r>
      <w:r w:rsidRPr="008F5905">
        <w:t>zahteve varnosti</w:t>
      </w:r>
    </w:p>
    <w:p w14:paraId="4066D47D" w14:textId="244E32EE" w:rsidR="00A909AD" w:rsidRPr="00CF63D1" w:rsidRDefault="00A909AD" w:rsidP="00A909AD">
      <w:pPr>
        <w:numPr>
          <w:ilvl w:val="0"/>
          <w:numId w:val="7"/>
        </w:numPr>
        <w:tabs>
          <w:tab w:val="num" w:pos="720"/>
        </w:tabs>
      </w:pPr>
      <w:r w:rsidRPr="00CF63D1">
        <w:t>Katalog znanja za certifikacijo uporabnikov</w:t>
      </w:r>
      <w:r w:rsidR="00A655A0">
        <w:t xml:space="preserve"> IKT</w:t>
      </w:r>
    </w:p>
    <w:p w14:paraId="43F296DA" w14:textId="77777777" w:rsidR="00A909AD" w:rsidRPr="00CF63D1" w:rsidRDefault="00A909AD" w:rsidP="00A909AD">
      <w:pPr>
        <w:numPr>
          <w:ilvl w:val="0"/>
          <w:numId w:val="7"/>
        </w:numPr>
        <w:tabs>
          <w:tab w:val="num" w:pos="720"/>
        </w:tabs>
      </w:pPr>
      <w:r w:rsidRPr="00CF63D1">
        <w:t>Razvoj znanja</w:t>
      </w:r>
      <w:r>
        <w:t xml:space="preserve"> – progami izobraževanja</w:t>
      </w:r>
    </w:p>
    <w:p w14:paraId="4C92020F" w14:textId="77777777" w:rsidR="00A909AD" w:rsidRPr="00CF63D1" w:rsidRDefault="00A909AD" w:rsidP="00A909AD">
      <w:pPr>
        <w:numPr>
          <w:ilvl w:val="0"/>
          <w:numId w:val="7"/>
        </w:numPr>
        <w:tabs>
          <w:tab w:val="num" w:pos="720"/>
        </w:tabs>
      </w:pPr>
      <w:r w:rsidRPr="00CF63D1">
        <w:t xml:space="preserve">Katalog usposabljanj </w:t>
      </w:r>
    </w:p>
    <w:p w14:paraId="1865E3A0" w14:textId="77777777" w:rsidR="00A909AD" w:rsidRPr="00CF63D1" w:rsidRDefault="00A909AD" w:rsidP="00A909AD">
      <w:pPr>
        <w:numPr>
          <w:ilvl w:val="0"/>
          <w:numId w:val="7"/>
        </w:numPr>
        <w:tabs>
          <w:tab w:val="num" w:pos="720"/>
        </w:tabs>
      </w:pPr>
      <w:r w:rsidRPr="00CF63D1">
        <w:t>Promocija področja in sekcije (javne objave in nastopi)</w:t>
      </w:r>
    </w:p>
    <w:p w14:paraId="20244BB2" w14:textId="77777777" w:rsidR="00A655A0" w:rsidRDefault="00A909AD" w:rsidP="00A655A0">
      <w:pPr>
        <w:numPr>
          <w:ilvl w:val="0"/>
          <w:numId w:val="7"/>
        </w:numPr>
        <w:tabs>
          <w:tab w:val="num" w:pos="720"/>
        </w:tabs>
      </w:pPr>
      <w:r w:rsidRPr="00CF63D1">
        <w:t>Aktivnosti povezovanja</w:t>
      </w:r>
    </w:p>
    <w:p w14:paraId="17DA335D" w14:textId="2B78A2F6" w:rsidR="00A909AD" w:rsidRPr="00CF63D1" w:rsidRDefault="00A655A0" w:rsidP="00A655A0">
      <w:pPr>
        <w:numPr>
          <w:ilvl w:val="0"/>
          <w:numId w:val="7"/>
        </w:numPr>
        <w:tabs>
          <w:tab w:val="num" w:pos="720"/>
        </w:tabs>
      </w:pPr>
      <w:r w:rsidRPr="008F5905">
        <w:t xml:space="preserve">Izmenjava informacij o napadih v sodelovanju s </w:t>
      </w:r>
      <w:proofErr w:type="spellStart"/>
      <w:r w:rsidRPr="008F5905">
        <w:t>si.cert</w:t>
      </w:r>
      <w:proofErr w:type="spellEnd"/>
    </w:p>
    <w:p w14:paraId="28F14024" w14:textId="77777777" w:rsidR="00A909AD" w:rsidRPr="00CF63D1" w:rsidRDefault="00A909AD" w:rsidP="00A909AD">
      <w:pPr>
        <w:numPr>
          <w:ilvl w:val="0"/>
          <w:numId w:val="7"/>
        </w:numPr>
        <w:tabs>
          <w:tab w:val="num" w:pos="720"/>
        </w:tabs>
      </w:pPr>
      <w:r w:rsidRPr="00CF63D1">
        <w:t>Komunikacija država – gospodarstvo na vseh ravneh</w:t>
      </w:r>
    </w:p>
    <w:p w14:paraId="4A367840" w14:textId="05811194" w:rsidR="00A909AD" w:rsidRPr="00CF63D1" w:rsidRDefault="00A909AD" w:rsidP="00A909AD">
      <w:pPr>
        <w:numPr>
          <w:ilvl w:val="0"/>
          <w:numId w:val="7"/>
        </w:numPr>
        <w:tabs>
          <w:tab w:val="num" w:pos="720"/>
        </w:tabs>
      </w:pPr>
      <w:r w:rsidRPr="00CF63D1">
        <w:t>Prispevki v procesih priprave strategij, predpisov</w:t>
      </w:r>
      <w:r>
        <w:t>, strokovne podlage</w:t>
      </w:r>
      <w:r w:rsidR="00A655A0">
        <w:t xml:space="preserve"> za spremembo zakonodaje</w:t>
      </w:r>
      <w:r>
        <w:t>,</w:t>
      </w:r>
      <w:r w:rsidRPr="00CF63D1">
        <w:t>…</w:t>
      </w:r>
    </w:p>
    <w:p w14:paraId="26AFFA8E" w14:textId="77777777" w:rsidR="00A909AD" w:rsidRPr="00CF63D1" w:rsidRDefault="00A909AD" w:rsidP="00A909AD">
      <w:pPr>
        <w:numPr>
          <w:ilvl w:val="0"/>
          <w:numId w:val="7"/>
        </w:numPr>
        <w:tabs>
          <w:tab w:val="num" w:pos="720"/>
        </w:tabs>
      </w:pPr>
      <w:r w:rsidRPr="00CF63D1">
        <w:t>Načrtovanje skupn</w:t>
      </w:r>
      <w:r>
        <w:t>ih</w:t>
      </w:r>
      <w:r w:rsidRPr="00CF63D1">
        <w:t xml:space="preserve"> kibernetsk</w:t>
      </w:r>
      <w:r>
        <w:t>ih zmogljivosti</w:t>
      </w:r>
      <w:r w:rsidRPr="00CF63D1">
        <w:t xml:space="preserve"> za podjetja in javni sektor</w:t>
      </w:r>
    </w:p>
    <w:p w14:paraId="482BE21E" w14:textId="77777777" w:rsidR="00A909AD" w:rsidRPr="00CF63D1" w:rsidRDefault="00A909AD" w:rsidP="00A909AD">
      <w:pPr>
        <w:numPr>
          <w:ilvl w:val="0"/>
          <w:numId w:val="7"/>
        </w:numPr>
        <w:tabs>
          <w:tab w:val="num" w:pos="720"/>
        </w:tabs>
      </w:pPr>
      <w:r w:rsidRPr="00CF63D1">
        <w:t>Skupni nastopi v izvedbi programov izobraževanj</w:t>
      </w:r>
    </w:p>
    <w:p w14:paraId="3DEAD213" w14:textId="32949052" w:rsidR="009129C6" w:rsidRPr="00794B06" w:rsidRDefault="00A909AD" w:rsidP="00794B06">
      <w:pPr>
        <w:numPr>
          <w:ilvl w:val="0"/>
          <w:numId w:val="7"/>
        </w:numPr>
        <w:tabs>
          <w:tab w:val="num" w:pos="720"/>
        </w:tabs>
        <w:rPr>
          <w:rFonts w:ascii="Calibri" w:eastAsia="Times New Roman" w:hAnsi="Calibri" w:cs="Times New Roman"/>
          <w:b/>
          <w:i/>
          <w:color w:val="000000"/>
          <w:lang w:eastAsia="sl-SI"/>
        </w:rPr>
      </w:pPr>
      <w:r w:rsidRPr="00CF63D1">
        <w:t>Koncepti in idejni projekti</w:t>
      </w:r>
      <w:r w:rsidR="00794B06">
        <w:t xml:space="preserve"> </w:t>
      </w:r>
      <w:r w:rsidRPr="00CF63D1">
        <w:t>Sodelovanje na skupnih razvojnih projektih</w:t>
      </w:r>
      <w:bookmarkEnd w:id="0"/>
    </w:p>
    <w:p w14:paraId="6C307C83" w14:textId="77777777" w:rsidR="00DA0428" w:rsidRPr="00D30CAB" w:rsidRDefault="00DA0428" w:rsidP="00016AA6">
      <w:pPr>
        <w:rPr>
          <w:b/>
          <w:i/>
        </w:rPr>
        <w:sectPr w:rsidR="00DA0428" w:rsidRPr="00D30CAB" w:rsidSect="00F93DD4">
          <w:headerReference w:type="first" r:id="rId10"/>
          <w:pgSz w:w="11906" w:h="16838"/>
          <w:pgMar w:top="1417" w:right="1983" w:bottom="1417" w:left="1417" w:header="708" w:footer="708" w:gutter="0"/>
          <w:cols w:space="708"/>
          <w:titlePg/>
          <w:docGrid w:linePitch="360"/>
        </w:sectPr>
      </w:pPr>
    </w:p>
    <w:p w14:paraId="55737035" w14:textId="3FDCE3D3" w:rsidR="002043A5" w:rsidRPr="00166E1B" w:rsidRDefault="005136D8" w:rsidP="002043A5">
      <w:pPr>
        <w:rPr>
          <w:b/>
        </w:rPr>
      </w:pPr>
      <w:r>
        <w:rPr>
          <w:b/>
        </w:rPr>
        <w:lastRenderedPageBreak/>
        <w:t xml:space="preserve">Projektne </w:t>
      </w:r>
      <w:r w:rsidR="0076423B">
        <w:rPr>
          <w:b/>
        </w:rPr>
        <w:t>naloge</w:t>
      </w:r>
      <w:r w:rsidR="002043A5" w:rsidRPr="00166E1B">
        <w:rPr>
          <w:b/>
        </w:rPr>
        <w:t>:</w:t>
      </w:r>
    </w:p>
    <w:p w14:paraId="48A4776C" w14:textId="77777777" w:rsidR="00B553F4" w:rsidRDefault="00B553F4" w:rsidP="00016AA6"/>
    <w:tbl>
      <w:tblPr>
        <w:tblStyle w:val="Tabelamrea"/>
        <w:tblW w:w="153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3402"/>
        <w:gridCol w:w="1275"/>
        <w:gridCol w:w="1475"/>
        <w:gridCol w:w="1599"/>
        <w:gridCol w:w="1109"/>
        <w:gridCol w:w="1135"/>
        <w:tblGridChange w:id="3">
          <w:tblGrid>
            <w:gridCol w:w="2694"/>
            <w:gridCol w:w="2693"/>
            <w:gridCol w:w="3402"/>
            <w:gridCol w:w="1275"/>
            <w:gridCol w:w="1475"/>
            <w:gridCol w:w="1599"/>
            <w:gridCol w:w="1109"/>
            <w:gridCol w:w="1135"/>
          </w:tblGrid>
        </w:tblGridChange>
      </w:tblGrid>
      <w:tr w:rsidR="00855DE9" w:rsidRPr="00E753C0" w14:paraId="34BB0922" w14:textId="37322FD7" w:rsidTr="004F3057">
        <w:tc>
          <w:tcPr>
            <w:tcW w:w="15382" w:type="dxa"/>
            <w:gridSpan w:val="8"/>
          </w:tcPr>
          <w:p w14:paraId="0A08F61A" w14:textId="77777777" w:rsidR="00855DE9" w:rsidRPr="00E753C0" w:rsidRDefault="00855DE9" w:rsidP="009863F8">
            <w:pP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 w:rsidRPr="00E753C0">
              <w:t xml:space="preserve">Cilj: </w:t>
            </w:r>
            <w:r w:rsidRPr="00E753C0">
              <w:rPr>
                <w:b/>
              </w:rPr>
              <w:t xml:space="preserve">1. </w:t>
            </w:r>
            <w:r w:rsidRPr="00E753C0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Dvig zavedanja o pomenu obvladovanja kibernetskih tveganjih (management podjetij in vladnih organov).</w:t>
            </w:r>
          </w:p>
          <w:p w14:paraId="1B621BA8" w14:textId="14D60649" w:rsidR="00855DE9" w:rsidRPr="00E753C0" w:rsidRDefault="00855DE9" w:rsidP="009863F8">
            <w:r w:rsidRPr="00E753C0">
              <w:rPr>
                <w:rFonts w:ascii="Calibri" w:eastAsia="Times New Roman" w:hAnsi="Calibri" w:cs="Times New Roman"/>
                <w:color w:val="000000"/>
                <w:lang w:eastAsia="sl-SI"/>
              </w:rPr>
              <w:t>Merila</w:t>
            </w:r>
            <w:r w:rsidRPr="00E753C0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: Indeks zavedanja</w:t>
            </w:r>
          </w:p>
        </w:tc>
      </w:tr>
      <w:tr w:rsidR="0058461D" w:rsidRPr="00E753C0" w14:paraId="2E087C6B" w14:textId="1DCBB9A0" w:rsidTr="004F3057">
        <w:tc>
          <w:tcPr>
            <w:tcW w:w="2694" w:type="dxa"/>
            <w:shd w:val="clear" w:color="auto" w:fill="9CC2E5" w:themeFill="accent1" w:themeFillTint="99"/>
          </w:tcPr>
          <w:p w14:paraId="065A3C37" w14:textId="67A9A128" w:rsidR="00E56060" w:rsidRPr="00E753C0" w:rsidRDefault="00E56060" w:rsidP="0067692F">
            <w:r w:rsidRPr="00E753C0">
              <w:t>Projekt</w:t>
            </w:r>
            <w:r w:rsidR="00D41583" w:rsidRPr="00E753C0">
              <w:t>/Naloga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4EC4C74F" w14:textId="77777777" w:rsidR="00E56060" w:rsidRPr="00E753C0" w:rsidRDefault="00E56060" w:rsidP="0067692F">
            <w:r w:rsidRPr="00E753C0">
              <w:t xml:space="preserve">Rezultat 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46163416" w14:textId="41951F48" w:rsidR="00E56060" w:rsidRPr="00E753C0" w:rsidRDefault="00E56060" w:rsidP="0067692F">
            <w:r w:rsidRPr="00E753C0">
              <w:t>Utemeljitev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14:paraId="6E1F022B" w14:textId="0123663F" w:rsidR="00E56060" w:rsidRPr="00E753C0" w:rsidRDefault="00E56060" w:rsidP="0067692F">
            <w:r w:rsidRPr="00E753C0">
              <w:t>Časovno obdobje</w:t>
            </w:r>
          </w:p>
        </w:tc>
        <w:tc>
          <w:tcPr>
            <w:tcW w:w="1475" w:type="dxa"/>
            <w:shd w:val="clear" w:color="auto" w:fill="9CC2E5" w:themeFill="accent1" w:themeFillTint="99"/>
          </w:tcPr>
          <w:p w14:paraId="36A31353" w14:textId="168D5E34" w:rsidR="00E56060" w:rsidRPr="00E753C0" w:rsidRDefault="001135BA" w:rsidP="001135BA">
            <w:r w:rsidRPr="00E753C0">
              <w:t xml:space="preserve">Vodja izvedbe </w:t>
            </w:r>
          </w:p>
        </w:tc>
        <w:tc>
          <w:tcPr>
            <w:tcW w:w="1599" w:type="dxa"/>
            <w:shd w:val="clear" w:color="auto" w:fill="9CC2E5" w:themeFill="accent1" w:themeFillTint="99"/>
          </w:tcPr>
          <w:p w14:paraId="2929199E" w14:textId="181CE2D5" w:rsidR="00E56060" w:rsidRPr="00E753C0" w:rsidRDefault="00314174" w:rsidP="0067692F">
            <w:r w:rsidRPr="00E753C0">
              <w:t>Sodelujoči</w:t>
            </w:r>
          </w:p>
        </w:tc>
        <w:tc>
          <w:tcPr>
            <w:tcW w:w="1109" w:type="dxa"/>
            <w:shd w:val="clear" w:color="auto" w:fill="9CC2E5" w:themeFill="accent1" w:themeFillTint="99"/>
          </w:tcPr>
          <w:p w14:paraId="28C87A4C" w14:textId="77777777" w:rsidR="00E56060" w:rsidRPr="00E753C0" w:rsidRDefault="00E56060" w:rsidP="0067692F">
            <w:r w:rsidRPr="00E753C0">
              <w:t>Finančni viri</w:t>
            </w:r>
          </w:p>
        </w:tc>
        <w:tc>
          <w:tcPr>
            <w:tcW w:w="1135" w:type="dxa"/>
            <w:shd w:val="clear" w:color="auto" w:fill="9CC2E5" w:themeFill="accent1" w:themeFillTint="99"/>
          </w:tcPr>
          <w:p w14:paraId="2B9CEE71" w14:textId="71BBD2E4" w:rsidR="00E56060" w:rsidRPr="00E753C0" w:rsidRDefault="00855DE9" w:rsidP="0067692F">
            <w:r w:rsidRPr="00E753C0">
              <w:t>Prioriteta</w:t>
            </w:r>
          </w:p>
        </w:tc>
      </w:tr>
      <w:tr w:rsidR="00FA227D" w:rsidRPr="00E753C0" w14:paraId="6FDAF35F" w14:textId="3E742B2F" w:rsidTr="004F3057">
        <w:tc>
          <w:tcPr>
            <w:tcW w:w="2694" w:type="dxa"/>
          </w:tcPr>
          <w:p w14:paraId="1699E14D" w14:textId="2736BC4E" w:rsidR="00E56060" w:rsidRPr="00E753C0" w:rsidRDefault="00E56060" w:rsidP="0067692F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Raziskava o zavedanju kibernetskih tveganjih med slovenskim managementom</w:t>
            </w:r>
          </w:p>
        </w:tc>
        <w:tc>
          <w:tcPr>
            <w:tcW w:w="2693" w:type="dxa"/>
          </w:tcPr>
          <w:p w14:paraId="286504F1" w14:textId="79E2B547" w:rsidR="00E56060" w:rsidRPr="00E753C0" w:rsidRDefault="00E56060" w:rsidP="00E56060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 xml:space="preserve">Objavljena raziskava </w:t>
            </w:r>
          </w:p>
        </w:tc>
        <w:tc>
          <w:tcPr>
            <w:tcW w:w="3402" w:type="dxa"/>
          </w:tcPr>
          <w:p w14:paraId="0D274FD9" w14:textId="44AEE505" w:rsidR="00E56060" w:rsidRPr="00E753C0" w:rsidRDefault="00E56060" w:rsidP="0067692F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O stanju ni podatkov, ki bi služili kot podlaga za načrtovanje potrebnega obsega aktivnosti</w:t>
            </w:r>
            <w:r w:rsidR="00CB2237" w:rsidRPr="00E753C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14:paraId="55E9273F" w14:textId="68A114B0" w:rsidR="00E56060" w:rsidRPr="00E753C0" w:rsidRDefault="00E56060" w:rsidP="0067692F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SEP</w:t>
            </w:r>
            <w:r w:rsidR="007807B9">
              <w:rPr>
                <w:sz w:val="20"/>
                <w:szCs w:val="20"/>
              </w:rPr>
              <w:t>16</w:t>
            </w:r>
            <w:r w:rsidRPr="00E753C0">
              <w:rPr>
                <w:sz w:val="20"/>
                <w:szCs w:val="20"/>
              </w:rPr>
              <w:t xml:space="preserve"> – </w:t>
            </w:r>
            <w:r w:rsidR="007807B9">
              <w:rPr>
                <w:sz w:val="20"/>
                <w:szCs w:val="20"/>
              </w:rPr>
              <w:t>MAJ17</w:t>
            </w:r>
          </w:p>
          <w:p w14:paraId="467B4D58" w14:textId="46C6B0AC" w:rsidR="00E56060" w:rsidRPr="00E753C0" w:rsidRDefault="00E56060" w:rsidP="0067692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14:paraId="035300DD" w14:textId="3C5CB077" w:rsidR="00E56060" w:rsidRPr="00E753C0" w:rsidRDefault="00884988" w:rsidP="0067692F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 xml:space="preserve">Mihael </w:t>
            </w:r>
            <w:r w:rsidR="00E56060" w:rsidRPr="00E753C0">
              <w:rPr>
                <w:sz w:val="20"/>
                <w:szCs w:val="20"/>
              </w:rPr>
              <w:t>Nagelj</w:t>
            </w:r>
          </w:p>
        </w:tc>
        <w:tc>
          <w:tcPr>
            <w:tcW w:w="1599" w:type="dxa"/>
          </w:tcPr>
          <w:p w14:paraId="2254D43C" w14:textId="633305C9" w:rsidR="00E56060" w:rsidRPr="00E753C0" w:rsidRDefault="00E56060" w:rsidP="0067692F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Dr. Vojko Podlogar</w:t>
            </w:r>
            <w:r w:rsidR="00A74EAA">
              <w:rPr>
                <w:sz w:val="20"/>
                <w:szCs w:val="20"/>
              </w:rPr>
              <w:t xml:space="preserve">, Igor </w:t>
            </w:r>
            <w:proofErr w:type="spellStart"/>
            <w:r w:rsidR="00A74EAA">
              <w:rPr>
                <w:sz w:val="20"/>
                <w:szCs w:val="20"/>
              </w:rPr>
              <w:t>Eršte</w:t>
            </w:r>
            <w:proofErr w:type="spellEnd"/>
          </w:p>
        </w:tc>
        <w:tc>
          <w:tcPr>
            <w:tcW w:w="1109" w:type="dxa"/>
          </w:tcPr>
          <w:p w14:paraId="2B5ED33F" w14:textId="6FABB3EB" w:rsidR="00E56060" w:rsidRPr="00E753C0" w:rsidRDefault="00CB2237" w:rsidP="0067692F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09A98484" w14:textId="77777777" w:rsidR="00E56060" w:rsidRPr="00E753C0" w:rsidRDefault="00E56060" w:rsidP="0067692F">
            <w:pPr>
              <w:rPr>
                <w:sz w:val="20"/>
                <w:szCs w:val="20"/>
              </w:rPr>
            </w:pPr>
          </w:p>
        </w:tc>
      </w:tr>
      <w:tr w:rsidR="00ED4119" w:rsidRPr="00E753C0" w14:paraId="2271ABEA" w14:textId="77777777" w:rsidTr="004F3057">
        <w:tc>
          <w:tcPr>
            <w:tcW w:w="2694" w:type="dxa"/>
            <w:shd w:val="clear" w:color="auto" w:fill="F7CAAC" w:themeFill="accent2" w:themeFillTint="66"/>
          </w:tcPr>
          <w:p w14:paraId="040867E9" w14:textId="71985930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Raziskava zavedanja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5187018D" w14:textId="4F748E86" w:rsidR="00ED4119" w:rsidRPr="00E753C0" w:rsidRDefault="007807B9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Zbiranje podatkov in analiza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435368FF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71EFD241" w14:textId="3D3A37AB" w:rsidR="00ED4119" w:rsidRPr="00E753C0" w:rsidRDefault="007807B9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MAR-APR 17</w:t>
            </w:r>
          </w:p>
        </w:tc>
        <w:tc>
          <w:tcPr>
            <w:tcW w:w="1475" w:type="dxa"/>
            <w:shd w:val="clear" w:color="auto" w:fill="F7CAAC" w:themeFill="accent2" w:themeFillTint="66"/>
          </w:tcPr>
          <w:p w14:paraId="1861FCBB" w14:textId="13B38E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Mihael Nagelj</w:t>
            </w:r>
          </w:p>
        </w:tc>
        <w:tc>
          <w:tcPr>
            <w:tcW w:w="1599" w:type="dxa"/>
            <w:shd w:val="clear" w:color="auto" w:fill="F7CAAC" w:themeFill="accent2" w:themeFillTint="66"/>
          </w:tcPr>
          <w:p w14:paraId="022941D1" w14:textId="6A6D3748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Dr. Vojko Podlogar</w:t>
            </w:r>
          </w:p>
        </w:tc>
        <w:tc>
          <w:tcPr>
            <w:tcW w:w="1109" w:type="dxa"/>
            <w:shd w:val="clear" w:color="auto" w:fill="F7CAAC" w:themeFill="accent2" w:themeFillTint="66"/>
          </w:tcPr>
          <w:p w14:paraId="03CEA507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7CAAC" w:themeFill="accent2" w:themeFillTint="66"/>
          </w:tcPr>
          <w:p w14:paraId="299DB691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37DBB8D2" w14:textId="77777777" w:rsidTr="004F3057">
        <w:tc>
          <w:tcPr>
            <w:tcW w:w="2694" w:type="dxa"/>
            <w:shd w:val="clear" w:color="auto" w:fill="F7CAAC" w:themeFill="accent2" w:themeFillTint="66"/>
          </w:tcPr>
          <w:p w14:paraId="7F8F1B54" w14:textId="7CA28896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Koncept rešitev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3018645F" w14:textId="32DFBFD9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Oblikovanje specifičnih rešitev za dvig zavedanja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32CF57EB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576CB02E" w14:textId="415B569B" w:rsidR="00ED4119" w:rsidRPr="00E753C0" w:rsidRDefault="007807B9" w:rsidP="008A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MAJ17</w:t>
            </w:r>
          </w:p>
        </w:tc>
        <w:tc>
          <w:tcPr>
            <w:tcW w:w="1475" w:type="dxa"/>
            <w:shd w:val="clear" w:color="auto" w:fill="F7CAAC" w:themeFill="accent2" w:themeFillTint="66"/>
          </w:tcPr>
          <w:p w14:paraId="7FAFBE6E" w14:textId="0C4071C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Mihael Nagelj</w:t>
            </w:r>
          </w:p>
        </w:tc>
        <w:tc>
          <w:tcPr>
            <w:tcW w:w="1599" w:type="dxa"/>
            <w:shd w:val="clear" w:color="auto" w:fill="F7CAAC" w:themeFill="accent2" w:themeFillTint="66"/>
          </w:tcPr>
          <w:p w14:paraId="14298D7B" w14:textId="1F599ACA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Dr. Vojko Podlogar</w:t>
            </w:r>
          </w:p>
        </w:tc>
        <w:tc>
          <w:tcPr>
            <w:tcW w:w="1109" w:type="dxa"/>
            <w:shd w:val="clear" w:color="auto" w:fill="F7CAAC" w:themeFill="accent2" w:themeFillTint="66"/>
          </w:tcPr>
          <w:p w14:paraId="1925638E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7CAAC" w:themeFill="accent2" w:themeFillTint="66"/>
          </w:tcPr>
          <w:p w14:paraId="4A68F715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31D7440C" w14:textId="474D78A5" w:rsidTr="004F3057">
        <w:tc>
          <w:tcPr>
            <w:tcW w:w="2694" w:type="dxa"/>
          </w:tcPr>
          <w:p w14:paraId="3DB77B66" w14:textId="6C93926C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Program izobraževanj  o kibernetskih tveganjih in njihovem obvladovanju</w:t>
            </w:r>
          </w:p>
        </w:tc>
        <w:tc>
          <w:tcPr>
            <w:tcW w:w="2693" w:type="dxa"/>
          </w:tcPr>
          <w:p w14:paraId="4305C382" w14:textId="095166CC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Katalog znanj in predlog vsebine tečajev za varnostno ozaveščanje in certifikacijo</w:t>
            </w:r>
          </w:p>
        </w:tc>
        <w:tc>
          <w:tcPr>
            <w:tcW w:w="3402" w:type="dxa"/>
          </w:tcPr>
          <w:p w14:paraId="795F7A61" w14:textId="784B9EF0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Izobraževanja se pomemben del ukrepov za dvig zavedanja o kibernetskih tveganjih in ukrepih za njihovo obvladovanje.</w:t>
            </w:r>
          </w:p>
        </w:tc>
        <w:tc>
          <w:tcPr>
            <w:tcW w:w="1275" w:type="dxa"/>
          </w:tcPr>
          <w:p w14:paraId="4F2A28B1" w14:textId="12E15948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Letni plan</w:t>
            </w:r>
          </w:p>
        </w:tc>
        <w:tc>
          <w:tcPr>
            <w:tcW w:w="1475" w:type="dxa"/>
          </w:tcPr>
          <w:p w14:paraId="1F67FFAB" w14:textId="6CBD2CB0" w:rsidR="00ED4119" w:rsidRPr="00E753C0" w:rsidRDefault="00ED4119" w:rsidP="00ED4119">
            <w:pPr>
              <w:rPr>
                <w:sz w:val="20"/>
                <w:szCs w:val="20"/>
              </w:rPr>
            </w:pPr>
            <w:r w:rsidRPr="00A655A0">
              <w:rPr>
                <w:sz w:val="20"/>
                <w:szCs w:val="20"/>
                <w:highlight w:val="yellow"/>
              </w:rPr>
              <w:t>Tadej Vodopivec</w:t>
            </w:r>
          </w:p>
        </w:tc>
        <w:tc>
          <w:tcPr>
            <w:tcW w:w="1599" w:type="dxa"/>
          </w:tcPr>
          <w:p w14:paraId="641E39E5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Dr. Mojca Ciglarič;</w:t>
            </w:r>
          </w:p>
          <w:p w14:paraId="73C81624" w14:textId="7187405D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Boštjan Špehonja</w:t>
            </w:r>
          </w:p>
        </w:tc>
        <w:tc>
          <w:tcPr>
            <w:tcW w:w="1109" w:type="dxa"/>
          </w:tcPr>
          <w:p w14:paraId="5E0646CE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021A30BB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57FCA17E" w14:textId="77777777" w:rsidTr="004F3057">
        <w:tc>
          <w:tcPr>
            <w:tcW w:w="2694" w:type="dxa"/>
            <w:shd w:val="clear" w:color="auto" w:fill="F7CAAC" w:themeFill="accent2" w:themeFillTint="66"/>
          </w:tcPr>
          <w:p w14:paraId="634161CE" w14:textId="327FF1FE" w:rsidR="00ED4119" w:rsidRPr="00E753C0" w:rsidRDefault="00ED4119" w:rsidP="004774CF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 xml:space="preserve">Predstavitev problematike </w:t>
            </w:r>
            <w:r w:rsidR="004774CF" w:rsidRPr="00E753C0">
              <w:rPr>
                <w:sz w:val="20"/>
                <w:szCs w:val="20"/>
              </w:rPr>
              <w:t xml:space="preserve">Direktive </w:t>
            </w:r>
            <w:r w:rsidR="00424282" w:rsidRPr="00E753C0">
              <w:rPr>
                <w:sz w:val="20"/>
                <w:szCs w:val="20"/>
              </w:rPr>
              <w:t xml:space="preserve">EU </w:t>
            </w:r>
            <w:r w:rsidR="004774CF" w:rsidRPr="00E753C0">
              <w:rPr>
                <w:sz w:val="20"/>
                <w:szCs w:val="20"/>
              </w:rPr>
              <w:t>o</w:t>
            </w:r>
            <w:r w:rsidR="00EA564E" w:rsidRPr="00E753C0">
              <w:rPr>
                <w:sz w:val="20"/>
                <w:szCs w:val="20"/>
              </w:rPr>
              <w:t xml:space="preserve"> varnosti omrežij in informacij (ang.: NIS)</w:t>
            </w:r>
            <w:r w:rsidRPr="00E753C0">
              <w:rPr>
                <w:sz w:val="20"/>
                <w:szCs w:val="20"/>
              </w:rPr>
              <w:t xml:space="preserve"> z vidika podjetij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5E520542" w14:textId="1E1A6D41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Izvedba predstavitvene delavnice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0BA0A4A0" w14:textId="6B015F7A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Nizka stopnja zavedanja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2CD833F7" w14:textId="18BD0CBB" w:rsidR="00ED4119" w:rsidRPr="00E753C0" w:rsidRDefault="00B9415E" w:rsidP="00B94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MAR-MAJ17</w:t>
            </w:r>
            <w:r w:rsidR="00ED4119" w:rsidRPr="00E753C0">
              <w:rPr>
                <w:sz w:val="20"/>
                <w:szCs w:val="20"/>
              </w:rPr>
              <w:t>-</w:t>
            </w:r>
          </w:p>
        </w:tc>
        <w:tc>
          <w:tcPr>
            <w:tcW w:w="1475" w:type="dxa"/>
            <w:shd w:val="clear" w:color="auto" w:fill="F7CAAC" w:themeFill="accent2" w:themeFillTint="66"/>
          </w:tcPr>
          <w:p w14:paraId="7D4E5A27" w14:textId="32471944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Uroš Majcen</w:t>
            </w:r>
          </w:p>
        </w:tc>
        <w:tc>
          <w:tcPr>
            <w:tcW w:w="1599" w:type="dxa"/>
            <w:shd w:val="clear" w:color="auto" w:fill="F7CAAC" w:themeFill="accent2" w:themeFillTint="66"/>
          </w:tcPr>
          <w:p w14:paraId="41E578B0" w14:textId="0AF300F7" w:rsidR="00ED4119" w:rsidRPr="00E753C0" w:rsidRDefault="00B9415E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Marinšek, </w:t>
            </w:r>
            <w:proofErr w:type="spellStart"/>
            <w:r>
              <w:rPr>
                <w:sz w:val="20"/>
                <w:szCs w:val="20"/>
              </w:rPr>
              <w:t>Eršte</w:t>
            </w:r>
            <w:proofErr w:type="spellEnd"/>
          </w:p>
        </w:tc>
        <w:tc>
          <w:tcPr>
            <w:tcW w:w="1109" w:type="dxa"/>
            <w:shd w:val="clear" w:color="auto" w:fill="F7CAAC" w:themeFill="accent2" w:themeFillTint="66"/>
          </w:tcPr>
          <w:p w14:paraId="1B53CEC8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7CAAC" w:themeFill="accent2" w:themeFillTint="66"/>
          </w:tcPr>
          <w:p w14:paraId="79309622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4E7E6A" w:rsidRPr="00E753C0" w14:paraId="57F85701" w14:textId="77777777" w:rsidTr="004F3057">
        <w:tc>
          <w:tcPr>
            <w:tcW w:w="2694" w:type="dxa"/>
            <w:shd w:val="clear" w:color="auto" w:fill="F7CAAC" w:themeFill="accent2" w:themeFillTint="66"/>
          </w:tcPr>
          <w:p w14:paraId="0C76D0BF" w14:textId="2385812F" w:rsidR="004E7E6A" w:rsidRPr="00E753C0" w:rsidRDefault="004E7E6A" w:rsidP="00477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Izobraževanja v organizaciji članov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2A518E0F" w14:textId="77777777" w:rsidR="004E7E6A" w:rsidRDefault="004E7E6A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Objavljanje izobraževanj</w:t>
            </w:r>
          </w:p>
          <w:p w14:paraId="4532F6DE" w14:textId="3193DC86" w:rsidR="004E7E6A" w:rsidRPr="00E753C0" w:rsidRDefault="004E7E6A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Izvajanje izobraževanj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4F35876D" w14:textId="77777777" w:rsidR="004E7E6A" w:rsidRPr="00E753C0" w:rsidRDefault="004E7E6A" w:rsidP="00ED41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53994633" w14:textId="44F5F6E5" w:rsidR="004E7E6A" w:rsidRPr="00E753C0" w:rsidRDefault="00B9415E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DEC17</w:t>
            </w:r>
          </w:p>
        </w:tc>
        <w:tc>
          <w:tcPr>
            <w:tcW w:w="1475" w:type="dxa"/>
            <w:shd w:val="clear" w:color="auto" w:fill="F7CAAC" w:themeFill="accent2" w:themeFillTint="66"/>
          </w:tcPr>
          <w:p w14:paraId="3A26F80E" w14:textId="5EAE8BB0" w:rsidR="004E7E6A" w:rsidRPr="00E753C0" w:rsidRDefault="00B9415E" w:rsidP="00ED4119">
            <w:pPr>
              <w:rPr>
                <w:sz w:val="20"/>
                <w:szCs w:val="20"/>
              </w:rPr>
            </w:pPr>
            <w:r w:rsidRPr="00A655A0">
              <w:rPr>
                <w:sz w:val="20"/>
                <w:szCs w:val="20"/>
                <w:highlight w:val="yellow"/>
              </w:rPr>
              <w:t>Tadej Vodopivec</w:t>
            </w:r>
          </w:p>
        </w:tc>
        <w:tc>
          <w:tcPr>
            <w:tcW w:w="1599" w:type="dxa"/>
            <w:shd w:val="clear" w:color="auto" w:fill="F7CAAC" w:themeFill="accent2" w:themeFillTint="66"/>
          </w:tcPr>
          <w:p w14:paraId="04070FA6" w14:textId="77777777" w:rsidR="004E7E6A" w:rsidRPr="00E753C0" w:rsidRDefault="004E7E6A" w:rsidP="00ED4119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7CAAC" w:themeFill="accent2" w:themeFillTint="66"/>
          </w:tcPr>
          <w:p w14:paraId="1DF00FA0" w14:textId="77777777" w:rsidR="004E7E6A" w:rsidRPr="00E753C0" w:rsidRDefault="004E7E6A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7CAAC" w:themeFill="accent2" w:themeFillTint="66"/>
          </w:tcPr>
          <w:p w14:paraId="1D942912" w14:textId="77777777" w:rsidR="004E7E6A" w:rsidRPr="00E753C0" w:rsidRDefault="004E7E6A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65D03114" w14:textId="41CC20CB" w:rsidTr="004F3057">
        <w:tc>
          <w:tcPr>
            <w:tcW w:w="2694" w:type="dxa"/>
          </w:tcPr>
          <w:p w14:paraId="2A5A59D3" w14:textId="35F02F71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Promocija področja</w:t>
            </w:r>
            <w:r w:rsidR="00A74EAA">
              <w:rPr>
                <w:sz w:val="20"/>
                <w:szCs w:val="20"/>
              </w:rPr>
              <w:t xml:space="preserve"> kibernetske varnosti</w:t>
            </w:r>
            <w:r w:rsidRPr="00E753C0">
              <w:rPr>
                <w:sz w:val="20"/>
                <w:szCs w:val="20"/>
              </w:rPr>
              <w:t>:</w:t>
            </w:r>
          </w:p>
          <w:p w14:paraId="6734C8D8" w14:textId="77777777" w:rsidR="00ED4119" w:rsidRPr="00E753C0" w:rsidRDefault="00ED4119" w:rsidP="00ED4119">
            <w:pPr>
              <w:pStyle w:val="Odstavekseznama"/>
              <w:numPr>
                <w:ilvl w:val="0"/>
                <w:numId w:val="33"/>
              </w:numPr>
              <w:ind w:left="459"/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Sodelovanje na dogodkih GZS</w:t>
            </w:r>
          </w:p>
          <w:p w14:paraId="6F09F476" w14:textId="77777777" w:rsidR="00ED4119" w:rsidRPr="00E753C0" w:rsidRDefault="00ED4119" w:rsidP="00ED4119">
            <w:pPr>
              <w:pStyle w:val="Odstavekseznama"/>
              <w:numPr>
                <w:ilvl w:val="0"/>
                <w:numId w:val="33"/>
              </w:numPr>
              <w:ind w:left="459"/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Sodelovanje na dogodkih Vlade</w:t>
            </w:r>
          </w:p>
        </w:tc>
        <w:tc>
          <w:tcPr>
            <w:tcW w:w="2693" w:type="dxa"/>
          </w:tcPr>
          <w:p w14:paraId="6BF44594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Promocija SeKV</w:t>
            </w:r>
          </w:p>
        </w:tc>
        <w:tc>
          <w:tcPr>
            <w:tcW w:w="3402" w:type="dxa"/>
          </w:tcPr>
          <w:p w14:paraId="5A58E089" w14:textId="77777777" w:rsidR="00ED4119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Za uspešno uresničevanje poslanstva SeKV je nujna tudi ustrezna promocija.</w:t>
            </w:r>
          </w:p>
          <w:p w14:paraId="58387E7C" w14:textId="7372D4B2" w:rsidR="00A74EAA" w:rsidRPr="00E753C0" w:rsidRDefault="00A74EAA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</w:t>
            </w:r>
            <w:r w:rsidR="0066697F">
              <w:rPr>
                <w:sz w:val="20"/>
                <w:szCs w:val="20"/>
              </w:rPr>
              <w:t>hodišča Nacionalne strategije kibernetske varnosti.</w:t>
            </w:r>
          </w:p>
        </w:tc>
        <w:tc>
          <w:tcPr>
            <w:tcW w:w="1275" w:type="dxa"/>
          </w:tcPr>
          <w:p w14:paraId="151E4291" w14:textId="6D800225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Letni plan</w:t>
            </w:r>
            <w:r w:rsidR="00EA564E" w:rsidRPr="00E753C0">
              <w:rPr>
                <w:sz w:val="20"/>
                <w:szCs w:val="20"/>
              </w:rPr>
              <w:t xml:space="preserve"> dogodkov</w:t>
            </w:r>
          </w:p>
        </w:tc>
        <w:tc>
          <w:tcPr>
            <w:tcW w:w="1475" w:type="dxa"/>
          </w:tcPr>
          <w:p w14:paraId="44EC7BA2" w14:textId="674AF3AD" w:rsidR="00ED4119" w:rsidRPr="00E753C0" w:rsidRDefault="004E299B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Mihael Nagelj</w:t>
            </w:r>
          </w:p>
        </w:tc>
        <w:tc>
          <w:tcPr>
            <w:tcW w:w="1599" w:type="dxa"/>
          </w:tcPr>
          <w:p w14:paraId="3F4FD037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14:paraId="73F3AA11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F12E1B1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4E299B" w:rsidRPr="00E753C0" w14:paraId="0717A9B8" w14:textId="77777777" w:rsidTr="004F3057">
        <w:tc>
          <w:tcPr>
            <w:tcW w:w="2694" w:type="dxa"/>
            <w:shd w:val="clear" w:color="auto" w:fill="F7CAAC" w:themeFill="accent2" w:themeFillTint="66"/>
          </w:tcPr>
          <w:p w14:paraId="6322995B" w14:textId="7173705E" w:rsidR="004E299B" w:rsidRPr="00E753C0" w:rsidRDefault="004E299B" w:rsidP="00A655A0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Zamisel o komuniciranju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41622E72" w14:textId="558C56FA" w:rsidR="004E299B" w:rsidRPr="00E753C0" w:rsidRDefault="004E299B" w:rsidP="00A655A0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Komunikacijski načrt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6E9CA4F3" w14:textId="639C0AD8" w:rsidR="004E299B" w:rsidRPr="00E753C0" w:rsidRDefault="004E299B" w:rsidP="00A655A0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Zagotoviti prepoznavnost SeKV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0A7100CE" w14:textId="279E1DF4" w:rsidR="004E299B" w:rsidRPr="00E753C0" w:rsidRDefault="00B9415E" w:rsidP="00A65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MAR17</w:t>
            </w:r>
          </w:p>
        </w:tc>
        <w:tc>
          <w:tcPr>
            <w:tcW w:w="1475" w:type="dxa"/>
            <w:shd w:val="clear" w:color="auto" w:fill="F7CAAC" w:themeFill="accent2" w:themeFillTint="66"/>
          </w:tcPr>
          <w:p w14:paraId="2C38A27F" w14:textId="1045D42B" w:rsidR="004E299B" w:rsidRPr="00E753C0" w:rsidRDefault="004E299B" w:rsidP="00A655A0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Mihael Nagelj</w:t>
            </w:r>
          </w:p>
        </w:tc>
        <w:tc>
          <w:tcPr>
            <w:tcW w:w="1599" w:type="dxa"/>
            <w:shd w:val="clear" w:color="auto" w:fill="F7CAAC" w:themeFill="accent2" w:themeFillTint="66"/>
          </w:tcPr>
          <w:p w14:paraId="13BEBCCE" w14:textId="61E922CD" w:rsidR="004E299B" w:rsidRPr="00E753C0" w:rsidRDefault="004E299B" w:rsidP="00A655A0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Dušan Zupančič</w:t>
            </w:r>
          </w:p>
        </w:tc>
        <w:tc>
          <w:tcPr>
            <w:tcW w:w="1109" w:type="dxa"/>
            <w:shd w:val="clear" w:color="auto" w:fill="F7CAAC" w:themeFill="accent2" w:themeFillTint="66"/>
          </w:tcPr>
          <w:p w14:paraId="175DD613" w14:textId="77777777" w:rsidR="004E299B" w:rsidRPr="00E753C0" w:rsidRDefault="004E299B" w:rsidP="00A655A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7CAAC" w:themeFill="accent2" w:themeFillTint="66"/>
          </w:tcPr>
          <w:p w14:paraId="05EA42F7" w14:textId="77777777" w:rsidR="004E299B" w:rsidRPr="00E753C0" w:rsidRDefault="004E299B" w:rsidP="00A655A0">
            <w:pPr>
              <w:rPr>
                <w:sz w:val="20"/>
                <w:szCs w:val="20"/>
              </w:rPr>
            </w:pPr>
          </w:p>
        </w:tc>
      </w:tr>
      <w:tr w:rsidR="004E299B" w:rsidRPr="00E753C0" w14:paraId="2002B13F" w14:textId="77777777" w:rsidTr="004F3057">
        <w:tc>
          <w:tcPr>
            <w:tcW w:w="2694" w:type="dxa"/>
            <w:shd w:val="clear" w:color="auto" w:fill="F7CAAC" w:themeFill="accent2" w:themeFillTint="66"/>
          </w:tcPr>
          <w:p w14:paraId="3B1B25D6" w14:textId="47E9009E" w:rsidR="004E299B" w:rsidRPr="00E753C0" w:rsidRDefault="004E299B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Izvedba komunikacijskega načrta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1B875EE8" w14:textId="2AB7F996" w:rsidR="004E299B" w:rsidRPr="00E753C0" w:rsidRDefault="00C872D1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Vključevanje v mesec kibernetske varnosti (oktober)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3350ADCB" w14:textId="77777777" w:rsidR="004E299B" w:rsidRPr="00E753C0" w:rsidRDefault="004E299B" w:rsidP="00ED41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39281179" w14:textId="77EFE012" w:rsidR="004E299B" w:rsidRPr="00E753C0" w:rsidRDefault="00685402" w:rsidP="00B9415E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 xml:space="preserve">Do </w:t>
            </w:r>
            <w:r w:rsidR="00B9415E">
              <w:rPr>
                <w:sz w:val="20"/>
                <w:szCs w:val="20"/>
              </w:rPr>
              <w:t>DEC17</w:t>
            </w:r>
          </w:p>
        </w:tc>
        <w:tc>
          <w:tcPr>
            <w:tcW w:w="1475" w:type="dxa"/>
            <w:shd w:val="clear" w:color="auto" w:fill="F7CAAC" w:themeFill="accent2" w:themeFillTint="66"/>
          </w:tcPr>
          <w:p w14:paraId="513328CC" w14:textId="5E67400E" w:rsidR="004E299B" w:rsidRPr="00E753C0" w:rsidRDefault="004E299B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Dušan Zupančič</w:t>
            </w:r>
          </w:p>
        </w:tc>
        <w:tc>
          <w:tcPr>
            <w:tcW w:w="1599" w:type="dxa"/>
            <w:shd w:val="clear" w:color="auto" w:fill="F7CAAC" w:themeFill="accent2" w:themeFillTint="66"/>
          </w:tcPr>
          <w:p w14:paraId="32B0EBC8" w14:textId="210B7958" w:rsidR="004E299B" w:rsidRPr="00E753C0" w:rsidRDefault="00685402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IO</w:t>
            </w:r>
            <w:r w:rsidR="00B9415E">
              <w:rPr>
                <w:sz w:val="20"/>
                <w:szCs w:val="20"/>
              </w:rPr>
              <w:t>, Matej Švarc</w:t>
            </w:r>
          </w:p>
        </w:tc>
        <w:tc>
          <w:tcPr>
            <w:tcW w:w="1109" w:type="dxa"/>
            <w:shd w:val="clear" w:color="auto" w:fill="F7CAAC" w:themeFill="accent2" w:themeFillTint="66"/>
          </w:tcPr>
          <w:p w14:paraId="4852310C" w14:textId="77777777" w:rsidR="004E299B" w:rsidRPr="00E753C0" w:rsidRDefault="004E299B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7CAAC" w:themeFill="accent2" w:themeFillTint="66"/>
          </w:tcPr>
          <w:p w14:paraId="14306796" w14:textId="77777777" w:rsidR="004E299B" w:rsidRPr="00E753C0" w:rsidRDefault="004E299B" w:rsidP="00ED4119">
            <w:pPr>
              <w:rPr>
                <w:sz w:val="20"/>
                <w:szCs w:val="20"/>
              </w:rPr>
            </w:pPr>
          </w:p>
        </w:tc>
      </w:tr>
      <w:tr w:rsidR="00B9415E" w:rsidRPr="00E753C0" w14:paraId="04ADB367" w14:textId="77777777" w:rsidTr="004F3057">
        <w:tc>
          <w:tcPr>
            <w:tcW w:w="2694" w:type="dxa"/>
            <w:shd w:val="clear" w:color="auto" w:fill="F7CAAC" w:themeFill="accent2" w:themeFillTint="66"/>
          </w:tcPr>
          <w:p w14:paraId="01FD8011" w14:textId="547A45E9" w:rsidR="00B9415E" w:rsidRPr="00E753C0" w:rsidRDefault="00B9415E" w:rsidP="00B9415E">
            <w:pPr>
              <w:rPr>
                <w:sz w:val="20"/>
                <w:szCs w:val="20"/>
              </w:rPr>
            </w:pPr>
            <w:r>
              <w:t>Digit</w:t>
            </w:r>
            <w:r>
              <w:t>alna koalicija</w:t>
            </w:r>
            <w:r>
              <w:t xml:space="preserve"> 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7526C20C" w14:textId="7B92569B" w:rsidR="00B9415E" w:rsidRPr="00E753C0" w:rsidRDefault="004F3497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Prepoznavnost vloge KV v digitalni transformaciji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6AEF3734" w14:textId="77777777" w:rsidR="00B9415E" w:rsidRPr="00E753C0" w:rsidRDefault="00B9415E" w:rsidP="00ED41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7625A592" w14:textId="520CF3F9" w:rsidR="00B9415E" w:rsidRPr="00E753C0" w:rsidRDefault="00F216FB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</w:t>
            </w:r>
            <w:r w:rsidR="004F3497">
              <w:rPr>
                <w:sz w:val="20"/>
                <w:szCs w:val="20"/>
              </w:rPr>
              <w:t>17</w:t>
            </w:r>
          </w:p>
        </w:tc>
        <w:tc>
          <w:tcPr>
            <w:tcW w:w="1475" w:type="dxa"/>
            <w:shd w:val="clear" w:color="auto" w:fill="F7CAAC" w:themeFill="accent2" w:themeFillTint="66"/>
          </w:tcPr>
          <w:p w14:paraId="1D4DD098" w14:textId="77777777" w:rsidR="00B9415E" w:rsidRPr="00E753C0" w:rsidRDefault="00B9415E" w:rsidP="00ED4119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7CAAC" w:themeFill="accent2" w:themeFillTint="66"/>
          </w:tcPr>
          <w:p w14:paraId="4D48291D" w14:textId="77777777" w:rsidR="00B9415E" w:rsidRPr="00E753C0" w:rsidRDefault="00B9415E" w:rsidP="00ED4119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7CAAC" w:themeFill="accent2" w:themeFillTint="66"/>
          </w:tcPr>
          <w:p w14:paraId="645E2BD4" w14:textId="77777777" w:rsidR="00B9415E" w:rsidRPr="00E753C0" w:rsidRDefault="00B9415E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7CAAC" w:themeFill="accent2" w:themeFillTint="66"/>
          </w:tcPr>
          <w:p w14:paraId="0BC44C3F" w14:textId="77777777" w:rsidR="00B9415E" w:rsidRPr="00E753C0" w:rsidRDefault="00B9415E" w:rsidP="00ED4119">
            <w:pPr>
              <w:rPr>
                <w:sz w:val="20"/>
                <w:szCs w:val="20"/>
              </w:rPr>
            </w:pPr>
          </w:p>
        </w:tc>
      </w:tr>
      <w:tr w:rsidR="00B9415E" w:rsidRPr="00E753C0" w14:paraId="3A723DB9" w14:textId="77777777" w:rsidTr="004F3057">
        <w:tc>
          <w:tcPr>
            <w:tcW w:w="2694" w:type="dxa"/>
            <w:shd w:val="clear" w:color="auto" w:fill="F7CAAC" w:themeFill="accent2" w:themeFillTint="66"/>
          </w:tcPr>
          <w:p w14:paraId="1E1814C0" w14:textId="090E572E" w:rsidR="00B9415E" w:rsidRDefault="00B9415E" w:rsidP="00B9415E">
            <w:r>
              <w:lastRenderedPageBreak/>
              <w:t xml:space="preserve">Dogodki v organizaciji </w:t>
            </w:r>
            <w:r w:rsidR="004F3497">
              <w:t xml:space="preserve">ZIT – SeKV 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1CE0C864" w14:textId="2653DAE0" w:rsidR="00B9415E" w:rsidRPr="00E753C0" w:rsidRDefault="004F3497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Aktivnosti za dvig zavedanja v SRIP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76747878" w14:textId="49B78FF8" w:rsidR="00B9415E" w:rsidRPr="00E753C0" w:rsidRDefault="004F3497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Zavedanje je potrebno dvigniti za kvalitetno vključevanje projektov KV v programe SRIP.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3655B3AE" w14:textId="77777777" w:rsidR="00B9415E" w:rsidRDefault="004F3497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MAR-APR17</w:t>
            </w:r>
          </w:p>
          <w:p w14:paraId="6D3E931F" w14:textId="4175DC29" w:rsidR="004F3497" w:rsidRPr="00E753C0" w:rsidRDefault="004F3497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SEP-OKT17</w:t>
            </w:r>
          </w:p>
        </w:tc>
        <w:tc>
          <w:tcPr>
            <w:tcW w:w="1475" w:type="dxa"/>
            <w:shd w:val="clear" w:color="auto" w:fill="F7CAAC" w:themeFill="accent2" w:themeFillTint="66"/>
          </w:tcPr>
          <w:p w14:paraId="149EEC19" w14:textId="77777777" w:rsidR="00B9415E" w:rsidRPr="00E753C0" w:rsidRDefault="00B9415E" w:rsidP="00ED4119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7CAAC" w:themeFill="accent2" w:themeFillTint="66"/>
          </w:tcPr>
          <w:p w14:paraId="2FD43AD9" w14:textId="77777777" w:rsidR="00B9415E" w:rsidRPr="00E753C0" w:rsidRDefault="00B9415E" w:rsidP="00ED4119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7CAAC" w:themeFill="accent2" w:themeFillTint="66"/>
          </w:tcPr>
          <w:p w14:paraId="7BE26069" w14:textId="77777777" w:rsidR="00B9415E" w:rsidRPr="00E753C0" w:rsidRDefault="00B9415E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7CAAC" w:themeFill="accent2" w:themeFillTint="66"/>
          </w:tcPr>
          <w:p w14:paraId="36998439" w14:textId="77777777" w:rsidR="00B9415E" w:rsidRPr="00E753C0" w:rsidRDefault="00B9415E" w:rsidP="00ED4119">
            <w:pPr>
              <w:rPr>
                <w:sz w:val="20"/>
                <w:szCs w:val="20"/>
              </w:rPr>
            </w:pPr>
          </w:p>
        </w:tc>
      </w:tr>
      <w:tr w:rsidR="00B9415E" w:rsidRPr="00E753C0" w14:paraId="60C8C2B1" w14:textId="77777777" w:rsidTr="004F3057">
        <w:tc>
          <w:tcPr>
            <w:tcW w:w="2694" w:type="dxa"/>
            <w:shd w:val="clear" w:color="auto" w:fill="F7CAAC" w:themeFill="accent2" w:themeFillTint="66"/>
          </w:tcPr>
          <w:p w14:paraId="0A9199A4" w14:textId="455A6DD1" w:rsidR="00B9415E" w:rsidRPr="00E753C0" w:rsidRDefault="00B9415E" w:rsidP="00ED4119">
            <w:pPr>
              <w:rPr>
                <w:sz w:val="20"/>
                <w:szCs w:val="20"/>
              </w:rPr>
            </w:pPr>
            <w:r>
              <w:t>D</w:t>
            </w:r>
            <w:r>
              <w:t>igitalno partnerstvo</w:t>
            </w:r>
            <w:r w:rsidR="00F216FB">
              <w:t>-srečanje gospodarskih zbornic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0EBFDF34" w14:textId="7AA5014C" w:rsidR="00B9415E" w:rsidRPr="00E753C0" w:rsidRDefault="004F3497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Širše povezovanje in prepoznavnost.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71E29153" w14:textId="77777777" w:rsidR="00B9415E" w:rsidRPr="00E753C0" w:rsidRDefault="00B9415E" w:rsidP="00ED41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1BEE0947" w14:textId="06AB85AA" w:rsidR="00B9415E" w:rsidRPr="00E753C0" w:rsidRDefault="00B9415E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</w:t>
            </w:r>
            <w:r w:rsidR="004F3497">
              <w:rPr>
                <w:sz w:val="20"/>
                <w:szCs w:val="20"/>
              </w:rPr>
              <w:t>17</w:t>
            </w:r>
          </w:p>
        </w:tc>
        <w:tc>
          <w:tcPr>
            <w:tcW w:w="1475" w:type="dxa"/>
            <w:shd w:val="clear" w:color="auto" w:fill="F7CAAC" w:themeFill="accent2" w:themeFillTint="66"/>
          </w:tcPr>
          <w:p w14:paraId="15E6A078" w14:textId="77777777" w:rsidR="00B9415E" w:rsidRPr="00E753C0" w:rsidRDefault="00B9415E" w:rsidP="00ED4119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7CAAC" w:themeFill="accent2" w:themeFillTint="66"/>
          </w:tcPr>
          <w:p w14:paraId="4BA6CD7F" w14:textId="77777777" w:rsidR="00B9415E" w:rsidRPr="00E753C0" w:rsidRDefault="00B9415E" w:rsidP="00ED4119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7CAAC" w:themeFill="accent2" w:themeFillTint="66"/>
          </w:tcPr>
          <w:p w14:paraId="592659ED" w14:textId="77777777" w:rsidR="00B9415E" w:rsidRPr="00E753C0" w:rsidRDefault="00B9415E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7CAAC" w:themeFill="accent2" w:themeFillTint="66"/>
          </w:tcPr>
          <w:p w14:paraId="2F54BC4E" w14:textId="77777777" w:rsidR="00B9415E" w:rsidRPr="00E753C0" w:rsidRDefault="00B9415E" w:rsidP="00ED4119">
            <w:pPr>
              <w:rPr>
                <w:sz w:val="20"/>
                <w:szCs w:val="20"/>
              </w:rPr>
            </w:pPr>
          </w:p>
        </w:tc>
      </w:tr>
      <w:tr w:rsidR="00B9415E" w:rsidRPr="00E753C0" w14:paraId="0995F792" w14:textId="77777777" w:rsidTr="004F3057">
        <w:tc>
          <w:tcPr>
            <w:tcW w:w="2694" w:type="dxa"/>
            <w:shd w:val="clear" w:color="auto" w:fill="F7CAAC" w:themeFill="accent2" w:themeFillTint="66"/>
          </w:tcPr>
          <w:p w14:paraId="487128BB" w14:textId="1D2F9BCC" w:rsidR="00B9415E" w:rsidRDefault="00B9415E" w:rsidP="00ED4119">
            <w:r>
              <w:t>Mesec kibernetske varnosti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38345843" w14:textId="01B11E24" w:rsidR="00B9415E" w:rsidRPr="00E753C0" w:rsidRDefault="004F3497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Splošna širitev znanja in dvig zavedanja v gospodarstvu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4B2AE35F" w14:textId="67FC2717" w:rsidR="00B9415E" w:rsidRPr="00E753C0" w:rsidRDefault="004F3497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Sodelovanje s </w:t>
            </w:r>
            <w:proofErr w:type="spellStart"/>
            <w:r>
              <w:rPr>
                <w:sz w:val="20"/>
                <w:szCs w:val="20"/>
              </w:rPr>
              <w:t>si.cert</w:t>
            </w:r>
            <w:proofErr w:type="spellEnd"/>
          </w:p>
        </w:tc>
        <w:tc>
          <w:tcPr>
            <w:tcW w:w="1275" w:type="dxa"/>
            <w:shd w:val="clear" w:color="auto" w:fill="F7CAAC" w:themeFill="accent2" w:themeFillTint="66"/>
          </w:tcPr>
          <w:p w14:paraId="476195F8" w14:textId="3CDA65D2" w:rsidR="00B9415E" w:rsidRPr="00E753C0" w:rsidRDefault="00B9415E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</w:t>
            </w:r>
            <w:r w:rsidR="004F3497">
              <w:rPr>
                <w:sz w:val="20"/>
                <w:szCs w:val="20"/>
              </w:rPr>
              <w:t>17</w:t>
            </w:r>
          </w:p>
        </w:tc>
        <w:tc>
          <w:tcPr>
            <w:tcW w:w="1475" w:type="dxa"/>
            <w:shd w:val="clear" w:color="auto" w:fill="F7CAAC" w:themeFill="accent2" w:themeFillTint="66"/>
          </w:tcPr>
          <w:p w14:paraId="05C31880" w14:textId="5F43F963" w:rsidR="00B9415E" w:rsidRPr="00E753C0" w:rsidRDefault="004F3497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Gorazd Božič</w:t>
            </w:r>
          </w:p>
        </w:tc>
        <w:tc>
          <w:tcPr>
            <w:tcW w:w="1599" w:type="dxa"/>
            <w:shd w:val="clear" w:color="auto" w:fill="F7CAAC" w:themeFill="accent2" w:themeFillTint="66"/>
          </w:tcPr>
          <w:p w14:paraId="288F8BF7" w14:textId="52C0E07F" w:rsidR="00B9415E" w:rsidRPr="00E753C0" w:rsidRDefault="004F3497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</w:t>
            </w:r>
          </w:p>
        </w:tc>
        <w:tc>
          <w:tcPr>
            <w:tcW w:w="1109" w:type="dxa"/>
            <w:shd w:val="clear" w:color="auto" w:fill="F7CAAC" w:themeFill="accent2" w:themeFillTint="66"/>
          </w:tcPr>
          <w:p w14:paraId="25F955AE" w14:textId="77777777" w:rsidR="00B9415E" w:rsidRPr="00E753C0" w:rsidRDefault="00B9415E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7CAAC" w:themeFill="accent2" w:themeFillTint="66"/>
          </w:tcPr>
          <w:p w14:paraId="6958AA9B" w14:textId="77777777" w:rsidR="00B9415E" w:rsidRPr="00E753C0" w:rsidRDefault="00B9415E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5C78189A" w14:textId="22691AE5" w:rsidTr="004F3057">
        <w:tc>
          <w:tcPr>
            <w:tcW w:w="2694" w:type="dxa"/>
          </w:tcPr>
          <w:p w14:paraId="7EF7C379" w14:textId="6A2AE955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Vpliv na zavedanje preko javnih medijev</w:t>
            </w:r>
          </w:p>
        </w:tc>
        <w:tc>
          <w:tcPr>
            <w:tcW w:w="2693" w:type="dxa"/>
          </w:tcPr>
          <w:p w14:paraId="584C5A37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Neposredno: objave v medijih (članki, intervjuji)</w:t>
            </w:r>
          </w:p>
          <w:p w14:paraId="0212F8CA" w14:textId="0B465B57" w:rsidR="00ED4119" w:rsidRPr="00E753C0" w:rsidRDefault="00ED4119" w:rsidP="00F216F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E2039AE" w14:textId="23D4CE04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Javni mediji se oglašajo le ob velikih svetovnih incidentih. S prispevki za različne populacije lahko kvalitetno vplivamo na zavedanje o kibernetskih tveganjih.</w:t>
            </w:r>
            <w:r w:rsidR="00A74E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2CDF0C5D" w14:textId="487408DA" w:rsidR="00ED4119" w:rsidRPr="00E753C0" w:rsidRDefault="00ED4119" w:rsidP="004F3497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 xml:space="preserve">Letni </w:t>
            </w:r>
            <w:r w:rsidR="004F3497">
              <w:rPr>
                <w:sz w:val="20"/>
                <w:szCs w:val="20"/>
              </w:rPr>
              <w:t>komunikacijski načrt</w:t>
            </w:r>
          </w:p>
        </w:tc>
        <w:tc>
          <w:tcPr>
            <w:tcW w:w="1475" w:type="dxa"/>
          </w:tcPr>
          <w:p w14:paraId="03EA215C" w14:textId="15123726" w:rsidR="00ED4119" w:rsidRPr="00E753C0" w:rsidRDefault="004E299B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Dušan Zupančič</w:t>
            </w:r>
          </w:p>
        </w:tc>
        <w:tc>
          <w:tcPr>
            <w:tcW w:w="1599" w:type="dxa"/>
          </w:tcPr>
          <w:p w14:paraId="76DA5CD5" w14:textId="77777777" w:rsidR="00ED4119" w:rsidRPr="00E753C0" w:rsidRDefault="004E299B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Mihael Nagelj,</w:t>
            </w:r>
          </w:p>
          <w:p w14:paraId="3832944F" w14:textId="077072AB" w:rsidR="00E01D49" w:rsidRPr="00E753C0" w:rsidRDefault="00E01D4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Boštjan Špehonja</w:t>
            </w:r>
          </w:p>
          <w:p w14:paraId="480E7B2C" w14:textId="4D70466F" w:rsidR="004E299B" w:rsidRPr="00E753C0" w:rsidRDefault="004E299B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IO</w:t>
            </w:r>
          </w:p>
        </w:tc>
        <w:tc>
          <w:tcPr>
            <w:tcW w:w="1109" w:type="dxa"/>
          </w:tcPr>
          <w:p w14:paraId="6E981C07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53983A1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2A01B67E" w14:textId="7A7B996B" w:rsidTr="004F3057">
        <w:tc>
          <w:tcPr>
            <w:tcW w:w="2694" w:type="dxa"/>
          </w:tcPr>
          <w:p w14:paraId="0654A0B1" w14:textId="322841C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 xml:space="preserve">Javna portalna stran SeKV </w:t>
            </w:r>
          </w:p>
        </w:tc>
        <w:tc>
          <w:tcPr>
            <w:tcW w:w="2693" w:type="dxa"/>
          </w:tcPr>
          <w:p w14:paraId="36B9ED50" w14:textId="77777777" w:rsidR="00ED4119" w:rsidRPr="00E753C0" w:rsidRDefault="00ED4119" w:rsidP="00ED4119">
            <w:pPr>
              <w:pStyle w:val="Odstavekseznama"/>
              <w:numPr>
                <w:ilvl w:val="0"/>
                <w:numId w:val="34"/>
              </w:numPr>
              <w:ind w:left="376"/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Promocija SeKV</w:t>
            </w:r>
          </w:p>
          <w:p w14:paraId="15D1E830" w14:textId="77777777" w:rsidR="00ED4119" w:rsidRPr="00E753C0" w:rsidRDefault="00ED4119" w:rsidP="00ED4119">
            <w:pPr>
              <w:pStyle w:val="Odstavekseznama"/>
              <w:numPr>
                <w:ilvl w:val="0"/>
                <w:numId w:val="34"/>
              </w:numPr>
              <w:ind w:left="376"/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Informiranje javnosti o storitvah SeKV</w:t>
            </w:r>
          </w:p>
          <w:p w14:paraId="6295EBD6" w14:textId="3933C4EA" w:rsidR="00ED4119" w:rsidRDefault="00ED4119" w:rsidP="00ED4119">
            <w:pPr>
              <w:pStyle w:val="Odstavekseznama"/>
              <w:numPr>
                <w:ilvl w:val="0"/>
                <w:numId w:val="34"/>
              </w:numPr>
              <w:ind w:left="376"/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Kontakti</w:t>
            </w:r>
          </w:p>
          <w:p w14:paraId="1216249F" w14:textId="3B7354DA" w:rsidR="00F216FB" w:rsidRDefault="00F216FB" w:rsidP="00ED4119">
            <w:pPr>
              <w:pStyle w:val="Odstavekseznama"/>
              <w:numPr>
                <w:ilvl w:val="0"/>
                <w:numId w:val="34"/>
              </w:numPr>
              <w:ind w:left="3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Ponudba storitev in kompetenc</w:t>
            </w:r>
          </w:p>
          <w:p w14:paraId="528AFADF" w14:textId="0357AEA9" w:rsidR="00F216FB" w:rsidRPr="00E753C0" w:rsidRDefault="00F216FB" w:rsidP="00ED4119">
            <w:pPr>
              <w:pStyle w:val="Odstavekseznama"/>
              <w:numPr>
                <w:ilvl w:val="0"/>
                <w:numId w:val="34"/>
              </w:numPr>
              <w:ind w:left="3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Ponudba izobraževanj</w:t>
            </w:r>
          </w:p>
          <w:p w14:paraId="1FF2FC21" w14:textId="4132BD83" w:rsidR="00ED4119" w:rsidRPr="00E753C0" w:rsidRDefault="00ED4119" w:rsidP="00ED4119">
            <w:pPr>
              <w:pStyle w:val="Odstavekseznama"/>
              <w:numPr>
                <w:ilvl w:val="0"/>
                <w:numId w:val="34"/>
              </w:numPr>
              <w:ind w:left="376"/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Promocija priporočil mednarodnih organizacij</w:t>
            </w:r>
          </w:p>
        </w:tc>
        <w:tc>
          <w:tcPr>
            <w:tcW w:w="3402" w:type="dxa"/>
          </w:tcPr>
          <w:p w14:paraId="32283EEE" w14:textId="5EB23754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Javna portalna stran je lahko vir znanja in aktualnih informacij za širšo javnost in s povezavi s socialnimi mediji zagotavlja kvalitetno interakcijo z uporabniki omrežij.</w:t>
            </w:r>
          </w:p>
        </w:tc>
        <w:tc>
          <w:tcPr>
            <w:tcW w:w="1275" w:type="dxa"/>
          </w:tcPr>
          <w:p w14:paraId="03FBA831" w14:textId="77777777" w:rsidR="00F216FB" w:rsidRDefault="00F216FB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VzpostavitevMAR17</w:t>
            </w:r>
          </w:p>
          <w:p w14:paraId="47BF32D0" w14:textId="19BF5150" w:rsidR="00ED4119" w:rsidRPr="00E753C0" w:rsidRDefault="00F216FB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Dopolnjevanje  </w:t>
            </w:r>
            <w:r w:rsidR="00C872D1" w:rsidRPr="00E753C0">
              <w:rPr>
                <w:sz w:val="20"/>
                <w:szCs w:val="20"/>
              </w:rPr>
              <w:t>DEC1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75" w:type="dxa"/>
          </w:tcPr>
          <w:p w14:paraId="0D0D3194" w14:textId="5B9F2E9F" w:rsidR="00ED4119" w:rsidRPr="00E753C0" w:rsidRDefault="00B9415E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Matej Švarc</w:t>
            </w:r>
          </w:p>
        </w:tc>
        <w:tc>
          <w:tcPr>
            <w:tcW w:w="1599" w:type="dxa"/>
          </w:tcPr>
          <w:p w14:paraId="4E33B057" w14:textId="52B2B6DF" w:rsidR="00ED4119" w:rsidRPr="00E753C0" w:rsidRDefault="004E299B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Mihael Nagelj</w:t>
            </w:r>
            <w:r w:rsidR="00B9415E">
              <w:rPr>
                <w:sz w:val="20"/>
                <w:szCs w:val="20"/>
              </w:rPr>
              <w:t>, IO</w:t>
            </w:r>
          </w:p>
        </w:tc>
        <w:tc>
          <w:tcPr>
            <w:tcW w:w="1109" w:type="dxa"/>
          </w:tcPr>
          <w:p w14:paraId="3000CE93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72B98738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21F11AB8" w14:textId="33994FC8" w:rsidTr="004F3057">
        <w:tc>
          <w:tcPr>
            <w:tcW w:w="2694" w:type="dxa"/>
          </w:tcPr>
          <w:p w14:paraId="0EAB3863" w14:textId="2CE96C64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 xml:space="preserve">Promocija varovanja kritične infrastrukture pred kibernetskimi grožnjami </w:t>
            </w:r>
          </w:p>
        </w:tc>
        <w:tc>
          <w:tcPr>
            <w:tcW w:w="2693" w:type="dxa"/>
          </w:tcPr>
          <w:p w14:paraId="599EEB08" w14:textId="56A8234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 xml:space="preserve">Dvig zavedanja </w:t>
            </w:r>
          </w:p>
        </w:tc>
        <w:tc>
          <w:tcPr>
            <w:tcW w:w="3402" w:type="dxa"/>
          </w:tcPr>
          <w:p w14:paraId="1F721CBA" w14:textId="31073769" w:rsidR="00ED4119" w:rsidRPr="00E753C0" w:rsidRDefault="00ED4119" w:rsidP="0066697F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Kritična infrastruktura skriva specifične ranljivosti kjer so posledice lahko izredno velike. Obvladovanje tveganj zahteva posebna znanja.</w:t>
            </w:r>
            <w:r w:rsidR="00A74EAA">
              <w:rPr>
                <w:sz w:val="20"/>
                <w:szCs w:val="20"/>
              </w:rPr>
              <w:t xml:space="preserve"> Določila</w:t>
            </w:r>
            <w:r w:rsidR="0066697F">
              <w:rPr>
                <w:sz w:val="20"/>
                <w:szCs w:val="20"/>
              </w:rPr>
              <w:t xml:space="preserve"> strategije kibernetske</w:t>
            </w:r>
            <w:r w:rsidR="00A74EAA">
              <w:rPr>
                <w:sz w:val="20"/>
                <w:szCs w:val="20"/>
              </w:rPr>
              <w:t xml:space="preserve"> varnost</w:t>
            </w:r>
            <w:r w:rsidR="0066697F">
              <w:rPr>
                <w:sz w:val="20"/>
                <w:szCs w:val="20"/>
              </w:rPr>
              <w:t>i</w:t>
            </w:r>
            <w:r w:rsidR="00A74EA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40AB6D2B" w14:textId="7FB70E13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Letni plan</w:t>
            </w:r>
          </w:p>
        </w:tc>
        <w:tc>
          <w:tcPr>
            <w:tcW w:w="1475" w:type="dxa"/>
          </w:tcPr>
          <w:p w14:paraId="0B87ED9B" w14:textId="3EA0C1B0" w:rsidR="00ED4119" w:rsidRPr="00E753C0" w:rsidRDefault="000C00FB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 xml:space="preserve">Marjan Turk </w:t>
            </w:r>
          </w:p>
        </w:tc>
        <w:tc>
          <w:tcPr>
            <w:tcW w:w="1599" w:type="dxa"/>
          </w:tcPr>
          <w:p w14:paraId="78B304C2" w14:textId="4292435D" w:rsidR="00ED4119" w:rsidRPr="00E753C0" w:rsidRDefault="001832F5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Tadej Vodopivec</w:t>
            </w:r>
            <w:r w:rsidR="00C872D1" w:rsidRPr="00E753C0">
              <w:rPr>
                <w:sz w:val="20"/>
                <w:szCs w:val="20"/>
              </w:rPr>
              <w:t xml:space="preserve">; Dr. Vojko Podlogar; Igor </w:t>
            </w:r>
            <w:proofErr w:type="spellStart"/>
            <w:r w:rsidR="00C872D1" w:rsidRPr="00E753C0">
              <w:rPr>
                <w:sz w:val="20"/>
                <w:szCs w:val="20"/>
              </w:rPr>
              <w:t>Eršte</w:t>
            </w:r>
            <w:proofErr w:type="spellEnd"/>
            <w:r w:rsidR="000C00FB" w:rsidRPr="00E753C0">
              <w:rPr>
                <w:sz w:val="20"/>
                <w:szCs w:val="20"/>
              </w:rPr>
              <w:t>; MO</w:t>
            </w:r>
          </w:p>
        </w:tc>
        <w:tc>
          <w:tcPr>
            <w:tcW w:w="1109" w:type="dxa"/>
          </w:tcPr>
          <w:p w14:paraId="06CA8230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B9673F7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1A361AD1" w14:textId="75EB8911" w:rsidTr="004F3057">
        <w:tc>
          <w:tcPr>
            <w:tcW w:w="14247" w:type="dxa"/>
            <w:gridSpan w:val="7"/>
          </w:tcPr>
          <w:p w14:paraId="399ACFEC" w14:textId="277E8FC0" w:rsidR="00ED4119" w:rsidRPr="00E753C0" w:rsidRDefault="00ED4119" w:rsidP="00ED4119">
            <w:pPr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753C0">
              <w:t xml:space="preserve">Cilj: </w:t>
            </w:r>
            <w:r w:rsidRPr="00E753C0">
              <w:rPr>
                <w:b/>
              </w:rPr>
              <w:t xml:space="preserve">2. </w:t>
            </w:r>
            <w:r w:rsidRPr="00E753C0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Razvoj zmogljivosti skupnega kibernetskega kompetenčnega centra za potrebe podjetij in javnega sektorja.</w:t>
            </w:r>
          </w:p>
          <w:p w14:paraId="03276ABA" w14:textId="77777777" w:rsidR="00ED4119" w:rsidRPr="00E753C0" w:rsidRDefault="00ED4119" w:rsidP="00ED4119">
            <w:r w:rsidRPr="00E753C0">
              <w:rPr>
                <w:rFonts w:ascii="Calibri" w:eastAsia="Times New Roman" w:hAnsi="Calibri" w:cs="Times New Roman"/>
                <w:color w:val="000000"/>
                <w:lang w:eastAsia="sl-SI"/>
              </w:rPr>
              <w:t>Merila</w:t>
            </w:r>
            <w:r w:rsidRPr="00E753C0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: Obseg sodelovanja</w:t>
            </w:r>
          </w:p>
        </w:tc>
        <w:tc>
          <w:tcPr>
            <w:tcW w:w="1135" w:type="dxa"/>
          </w:tcPr>
          <w:p w14:paraId="67F6562C" w14:textId="77777777" w:rsidR="00ED4119" w:rsidRPr="00E753C0" w:rsidRDefault="00ED4119" w:rsidP="00ED4119"/>
        </w:tc>
      </w:tr>
      <w:tr w:rsidR="00ED4119" w:rsidRPr="00E753C0" w14:paraId="0937DAD3" w14:textId="7054BFB5" w:rsidTr="004F3057">
        <w:tc>
          <w:tcPr>
            <w:tcW w:w="2694" w:type="dxa"/>
            <w:shd w:val="clear" w:color="auto" w:fill="9CC2E5" w:themeFill="accent1" w:themeFillTint="99"/>
          </w:tcPr>
          <w:p w14:paraId="28AF9514" w14:textId="77777777" w:rsidR="00ED4119" w:rsidRPr="00E753C0" w:rsidRDefault="00ED4119" w:rsidP="00ED4119">
            <w:r w:rsidRPr="00E753C0">
              <w:t>Projekt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72F6DFE1" w14:textId="77777777" w:rsidR="00ED4119" w:rsidRPr="00E753C0" w:rsidRDefault="00ED4119" w:rsidP="00ED4119">
            <w:r w:rsidRPr="00E753C0">
              <w:t xml:space="preserve">Rezultat 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4F147BAA" w14:textId="74EF59DB" w:rsidR="00ED4119" w:rsidRPr="00E753C0" w:rsidRDefault="00ED4119" w:rsidP="00ED4119">
            <w:r w:rsidRPr="00E753C0">
              <w:t>Utemeljitev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14:paraId="03F79CC0" w14:textId="638DB98F" w:rsidR="00ED4119" w:rsidRPr="00E753C0" w:rsidRDefault="00ED4119" w:rsidP="00ED4119">
            <w:r w:rsidRPr="00E753C0">
              <w:t>Časovno obdobje</w:t>
            </w:r>
          </w:p>
        </w:tc>
        <w:tc>
          <w:tcPr>
            <w:tcW w:w="1475" w:type="dxa"/>
            <w:shd w:val="clear" w:color="auto" w:fill="9CC2E5" w:themeFill="accent1" w:themeFillTint="99"/>
          </w:tcPr>
          <w:p w14:paraId="4D451557" w14:textId="74AAB0D8" w:rsidR="00ED4119" w:rsidRPr="00E753C0" w:rsidRDefault="001135BA" w:rsidP="00ED4119">
            <w:r w:rsidRPr="00E753C0">
              <w:t>Vodja izvedbe</w:t>
            </w:r>
          </w:p>
        </w:tc>
        <w:tc>
          <w:tcPr>
            <w:tcW w:w="1599" w:type="dxa"/>
            <w:shd w:val="clear" w:color="auto" w:fill="9CC2E5" w:themeFill="accent1" w:themeFillTint="99"/>
          </w:tcPr>
          <w:p w14:paraId="6E508F28" w14:textId="16D51DC9" w:rsidR="00ED4119" w:rsidRPr="00E753C0" w:rsidRDefault="00ED4119" w:rsidP="00ED4119">
            <w:r w:rsidRPr="00E753C0">
              <w:t>Sodelujoči</w:t>
            </w:r>
          </w:p>
        </w:tc>
        <w:tc>
          <w:tcPr>
            <w:tcW w:w="1109" w:type="dxa"/>
            <w:shd w:val="clear" w:color="auto" w:fill="9CC2E5" w:themeFill="accent1" w:themeFillTint="99"/>
          </w:tcPr>
          <w:p w14:paraId="2390E898" w14:textId="77777777" w:rsidR="00ED4119" w:rsidRPr="00E753C0" w:rsidRDefault="00ED4119" w:rsidP="00ED4119">
            <w:r w:rsidRPr="00E753C0">
              <w:t>Finančni viri</w:t>
            </w:r>
          </w:p>
        </w:tc>
        <w:tc>
          <w:tcPr>
            <w:tcW w:w="1135" w:type="dxa"/>
            <w:shd w:val="clear" w:color="auto" w:fill="9CC2E5" w:themeFill="accent1" w:themeFillTint="99"/>
          </w:tcPr>
          <w:p w14:paraId="7E4B67E7" w14:textId="4D9673C2" w:rsidR="00ED4119" w:rsidRPr="00E753C0" w:rsidRDefault="00ED4119" w:rsidP="00ED4119">
            <w:r w:rsidRPr="00E753C0">
              <w:t>Prioriteta</w:t>
            </w:r>
          </w:p>
        </w:tc>
      </w:tr>
      <w:tr w:rsidR="00ED4119" w:rsidRPr="00E753C0" w14:paraId="57D5B090" w14:textId="2DDE1184" w:rsidTr="004F3057">
        <w:tc>
          <w:tcPr>
            <w:tcW w:w="2694" w:type="dxa"/>
          </w:tcPr>
          <w:p w14:paraId="3ED28EB2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Razvoj zmogljivosti za izmenjavo varnostnih informacij</w:t>
            </w:r>
          </w:p>
        </w:tc>
        <w:tc>
          <w:tcPr>
            <w:tcW w:w="2693" w:type="dxa"/>
          </w:tcPr>
          <w:p w14:paraId="2EB9056D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Tehnološka platforma za izmenjavo</w:t>
            </w:r>
          </w:p>
          <w:p w14:paraId="0B11FA5F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 xml:space="preserve">Stimulativni odnos do izmenjave varnostnih informacij </w:t>
            </w:r>
          </w:p>
          <w:p w14:paraId="4BBEC4D6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3A1751E" w14:textId="2EE79EFA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lastRenderedPageBreak/>
              <w:t xml:space="preserve">Podatki o varnostnih informacijah so izredno razdrobljeni, kar posledično pomeni znatno porabo časa za oblikovanje informacije o stanju tveganj ali celo prepozno odzivanje. </w:t>
            </w:r>
          </w:p>
        </w:tc>
        <w:tc>
          <w:tcPr>
            <w:tcW w:w="1275" w:type="dxa"/>
          </w:tcPr>
          <w:p w14:paraId="709213AA" w14:textId="4B67BBDB" w:rsidR="00ED4119" w:rsidRPr="00E753C0" w:rsidRDefault="000C00FB" w:rsidP="000C00FB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 xml:space="preserve">JAN </w:t>
            </w:r>
            <w:r w:rsidR="00BA122D" w:rsidRPr="00E753C0">
              <w:rPr>
                <w:sz w:val="20"/>
                <w:szCs w:val="20"/>
              </w:rPr>
              <w:t>201</w:t>
            </w:r>
            <w:r w:rsidRPr="00E753C0">
              <w:rPr>
                <w:sz w:val="20"/>
                <w:szCs w:val="20"/>
              </w:rPr>
              <w:t>7</w:t>
            </w:r>
            <w:r w:rsidR="00ED4119" w:rsidRPr="00E753C0">
              <w:rPr>
                <w:sz w:val="20"/>
                <w:szCs w:val="20"/>
              </w:rPr>
              <w:t>-</w:t>
            </w:r>
            <w:r w:rsidRPr="00E753C0">
              <w:rPr>
                <w:sz w:val="20"/>
                <w:szCs w:val="20"/>
              </w:rPr>
              <w:t xml:space="preserve">NOV </w:t>
            </w:r>
            <w:r w:rsidR="00ED4119" w:rsidRPr="00E753C0">
              <w:rPr>
                <w:sz w:val="20"/>
                <w:szCs w:val="20"/>
              </w:rPr>
              <w:t>201</w:t>
            </w:r>
            <w:r w:rsidR="00BA122D" w:rsidRPr="00E753C0">
              <w:rPr>
                <w:sz w:val="20"/>
                <w:szCs w:val="20"/>
              </w:rPr>
              <w:t>7</w:t>
            </w:r>
          </w:p>
        </w:tc>
        <w:tc>
          <w:tcPr>
            <w:tcW w:w="1475" w:type="dxa"/>
          </w:tcPr>
          <w:p w14:paraId="2F095D5D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154F9553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14:paraId="29205125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B52AD86" w14:textId="31849ACC" w:rsidR="00ED4119" w:rsidRPr="00E753C0" w:rsidRDefault="000C00FB" w:rsidP="00ED4119">
            <w:pPr>
              <w:rPr>
                <w:sz w:val="20"/>
                <w:szCs w:val="20"/>
              </w:rPr>
            </w:pPr>
            <w:r w:rsidRPr="00E753C0">
              <w:rPr>
                <w:sz w:val="18"/>
                <w:szCs w:val="20"/>
              </w:rPr>
              <w:t>Spremljanje virov informacij in standardiza</w:t>
            </w:r>
            <w:r w:rsidRPr="00E753C0">
              <w:rPr>
                <w:sz w:val="18"/>
                <w:szCs w:val="20"/>
              </w:rPr>
              <w:lastRenderedPageBreak/>
              <w:t>cija poročanja</w:t>
            </w:r>
          </w:p>
        </w:tc>
      </w:tr>
      <w:tr w:rsidR="00EA564E" w:rsidRPr="00E753C0" w14:paraId="72184000" w14:textId="77777777" w:rsidTr="004F3057">
        <w:tc>
          <w:tcPr>
            <w:tcW w:w="2694" w:type="dxa"/>
            <w:shd w:val="clear" w:color="auto" w:fill="F7CAAC" w:themeFill="accent2" w:themeFillTint="66"/>
          </w:tcPr>
          <w:p w14:paraId="385AA936" w14:textId="275C2E85" w:rsidR="00EA564E" w:rsidRPr="00E753C0" w:rsidRDefault="00EA564E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lastRenderedPageBreak/>
              <w:t xml:space="preserve">Izdelava koncepta 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091A5290" w14:textId="77777777" w:rsidR="00EA564E" w:rsidRPr="00E753C0" w:rsidRDefault="00EA564E" w:rsidP="00ED41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7CAAC" w:themeFill="accent2" w:themeFillTint="66"/>
          </w:tcPr>
          <w:p w14:paraId="51DE1EE6" w14:textId="77777777" w:rsidR="00EA564E" w:rsidRPr="00E753C0" w:rsidRDefault="00EA564E" w:rsidP="00ED41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51544D6C" w14:textId="77777777" w:rsidR="00EA564E" w:rsidRPr="00E753C0" w:rsidRDefault="00EA564E" w:rsidP="00ED4119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7CAAC" w:themeFill="accent2" w:themeFillTint="66"/>
          </w:tcPr>
          <w:p w14:paraId="2A2B0958" w14:textId="77777777" w:rsidR="00EA564E" w:rsidRPr="00E753C0" w:rsidRDefault="00EA564E" w:rsidP="00ED4119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7CAAC" w:themeFill="accent2" w:themeFillTint="66"/>
          </w:tcPr>
          <w:p w14:paraId="50123807" w14:textId="77777777" w:rsidR="00EA564E" w:rsidRPr="00E753C0" w:rsidRDefault="00EA564E" w:rsidP="00ED4119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7CAAC" w:themeFill="accent2" w:themeFillTint="66"/>
          </w:tcPr>
          <w:p w14:paraId="65FC542F" w14:textId="77777777" w:rsidR="00EA564E" w:rsidRPr="00E753C0" w:rsidRDefault="00EA564E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7CAAC" w:themeFill="accent2" w:themeFillTint="66"/>
          </w:tcPr>
          <w:p w14:paraId="1C3681A4" w14:textId="77777777" w:rsidR="00EA564E" w:rsidRPr="00E753C0" w:rsidRDefault="00EA564E" w:rsidP="00ED4119">
            <w:pPr>
              <w:rPr>
                <w:sz w:val="20"/>
                <w:szCs w:val="20"/>
              </w:rPr>
            </w:pPr>
          </w:p>
        </w:tc>
      </w:tr>
      <w:tr w:rsidR="00EA564E" w:rsidRPr="00E753C0" w14:paraId="5DFC723C" w14:textId="77777777" w:rsidTr="004F3057">
        <w:tc>
          <w:tcPr>
            <w:tcW w:w="2694" w:type="dxa"/>
            <w:shd w:val="clear" w:color="auto" w:fill="F7CAAC" w:themeFill="accent2" w:themeFillTint="66"/>
          </w:tcPr>
          <w:p w14:paraId="5FEBC371" w14:textId="08FAED21" w:rsidR="00EA564E" w:rsidRPr="00E753C0" w:rsidRDefault="00EA564E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Vzpostavitev in delovanje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72B5B41E" w14:textId="77777777" w:rsidR="00EA564E" w:rsidRPr="00E753C0" w:rsidRDefault="00EA564E" w:rsidP="00ED41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7CAAC" w:themeFill="accent2" w:themeFillTint="66"/>
          </w:tcPr>
          <w:p w14:paraId="3FCBDC95" w14:textId="77777777" w:rsidR="00EA564E" w:rsidRPr="00E753C0" w:rsidRDefault="00EA564E" w:rsidP="00ED41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0ADA195F" w14:textId="77777777" w:rsidR="00EA564E" w:rsidRPr="00E753C0" w:rsidRDefault="00EA564E" w:rsidP="00ED4119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7CAAC" w:themeFill="accent2" w:themeFillTint="66"/>
          </w:tcPr>
          <w:p w14:paraId="6C0C11CC" w14:textId="77777777" w:rsidR="00EA564E" w:rsidRPr="00E753C0" w:rsidRDefault="00EA564E" w:rsidP="00ED4119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7CAAC" w:themeFill="accent2" w:themeFillTint="66"/>
          </w:tcPr>
          <w:p w14:paraId="2613B978" w14:textId="77777777" w:rsidR="00EA564E" w:rsidRPr="00E753C0" w:rsidRDefault="00EA564E" w:rsidP="00ED4119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7CAAC" w:themeFill="accent2" w:themeFillTint="66"/>
          </w:tcPr>
          <w:p w14:paraId="5DBEFBE5" w14:textId="77777777" w:rsidR="00EA564E" w:rsidRPr="00E753C0" w:rsidRDefault="00EA564E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7CAAC" w:themeFill="accent2" w:themeFillTint="66"/>
          </w:tcPr>
          <w:p w14:paraId="02D26F17" w14:textId="77777777" w:rsidR="00EA564E" w:rsidRPr="00E753C0" w:rsidRDefault="00EA564E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331717CF" w14:textId="6DD7CCD6" w:rsidTr="004F3057">
        <w:tc>
          <w:tcPr>
            <w:tcW w:w="2694" w:type="dxa"/>
          </w:tcPr>
          <w:p w14:paraId="3BE36006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Vzpostavitev registra ponudnikov in njihovih kompetenc</w:t>
            </w:r>
          </w:p>
        </w:tc>
        <w:tc>
          <w:tcPr>
            <w:tcW w:w="2693" w:type="dxa"/>
          </w:tcPr>
          <w:p w14:paraId="1CE7AC9C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Dostop do široke skupnosti strokovnjakov</w:t>
            </w:r>
          </w:p>
        </w:tc>
        <w:tc>
          <w:tcPr>
            <w:tcW w:w="3402" w:type="dxa"/>
          </w:tcPr>
          <w:p w14:paraId="7916D713" w14:textId="313DEF4C" w:rsidR="00ED4119" w:rsidRPr="00E753C0" w:rsidRDefault="00F216FB" w:rsidP="00F21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Začetni pregled </w:t>
            </w:r>
            <w:r w:rsidR="00ED4119" w:rsidRPr="00E753C0">
              <w:rPr>
                <w:sz w:val="20"/>
                <w:szCs w:val="20"/>
              </w:rPr>
              <w:t xml:space="preserve">izvajalcev storitev, ki bi uporabnikom storitev </w:t>
            </w:r>
            <w:r w:rsidRPr="00E753C0">
              <w:rPr>
                <w:sz w:val="20"/>
                <w:szCs w:val="20"/>
              </w:rPr>
              <w:t>omogoč</w:t>
            </w:r>
            <w:r>
              <w:rPr>
                <w:sz w:val="20"/>
                <w:szCs w:val="20"/>
              </w:rPr>
              <w:t>a</w:t>
            </w:r>
            <w:r w:rsidRPr="00E753C0">
              <w:rPr>
                <w:sz w:val="20"/>
                <w:szCs w:val="20"/>
              </w:rPr>
              <w:t xml:space="preserve"> </w:t>
            </w:r>
            <w:r w:rsidR="00ED4119" w:rsidRPr="00E753C0">
              <w:rPr>
                <w:sz w:val="20"/>
                <w:szCs w:val="20"/>
              </w:rPr>
              <w:t>kvalitetno odločanje pri izboru izvajalca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je potrebno dopolnjevati</w:t>
            </w:r>
            <w:r w:rsidR="00ED4119" w:rsidRPr="00E753C0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7ED59BC2" w14:textId="3F9DC27E" w:rsidR="00ED4119" w:rsidRPr="00E753C0" w:rsidRDefault="00F216FB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DEC17</w:t>
            </w:r>
          </w:p>
        </w:tc>
        <w:tc>
          <w:tcPr>
            <w:tcW w:w="1475" w:type="dxa"/>
          </w:tcPr>
          <w:p w14:paraId="63C55F6E" w14:textId="558A2DF0" w:rsidR="00ED4119" w:rsidRPr="00E753C0" w:rsidRDefault="00F216FB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 Zavadlav</w:t>
            </w:r>
            <w:r w:rsidRPr="00E753C0" w:rsidDel="00F216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</w:tcPr>
          <w:p w14:paraId="31D74DC1" w14:textId="77777777" w:rsidR="00ED4119" w:rsidRDefault="001832F5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Mihael Nagelj</w:t>
            </w:r>
            <w:r w:rsidR="00F216FB" w:rsidRPr="00E753C0">
              <w:rPr>
                <w:sz w:val="20"/>
                <w:szCs w:val="20"/>
              </w:rPr>
              <w:t xml:space="preserve"> </w:t>
            </w:r>
            <w:r w:rsidR="00F216FB" w:rsidRPr="00E753C0">
              <w:rPr>
                <w:sz w:val="20"/>
                <w:szCs w:val="20"/>
              </w:rPr>
              <w:t>Dušan Zupančič</w:t>
            </w:r>
          </w:p>
          <w:p w14:paraId="25EAE5D7" w14:textId="3E942F39" w:rsidR="00F216FB" w:rsidRPr="00E753C0" w:rsidRDefault="00F216FB" w:rsidP="00ED4119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14:paraId="3F802BA4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0ADA21CF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1177E380" w14:textId="6D4FC39C" w:rsidTr="004F3057">
        <w:tc>
          <w:tcPr>
            <w:tcW w:w="2694" w:type="dxa"/>
          </w:tcPr>
          <w:p w14:paraId="17F922E3" w14:textId="369C673A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Kibernetska varnost za mala in srednja podjetja</w:t>
            </w:r>
          </w:p>
        </w:tc>
        <w:tc>
          <w:tcPr>
            <w:tcW w:w="2693" w:type="dxa"/>
          </w:tcPr>
          <w:p w14:paraId="4BBC2B44" w14:textId="18D917E9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Idejni projekt</w:t>
            </w:r>
          </w:p>
        </w:tc>
        <w:tc>
          <w:tcPr>
            <w:tcW w:w="3402" w:type="dxa"/>
          </w:tcPr>
          <w:p w14:paraId="20F215BC" w14:textId="65111670" w:rsidR="00ED4119" w:rsidRPr="00E753C0" w:rsidRDefault="00ED4119" w:rsidP="00E01D4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Malim in srednjim podjetjem sej je spremenila varnostna situacija</w:t>
            </w:r>
            <w:r w:rsidR="00E01D49" w:rsidRPr="00E753C0">
              <w:rPr>
                <w:sz w:val="20"/>
                <w:szCs w:val="20"/>
              </w:rPr>
              <w:t>. Ta</w:t>
            </w:r>
            <w:r w:rsidRPr="00E753C0">
              <w:rPr>
                <w:sz w:val="20"/>
                <w:szCs w:val="20"/>
              </w:rPr>
              <w:t xml:space="preserve"> pa na drugi strani ne zmorejo bremen potrebne opreme in vzdrževanja kadra. Rešitev naj </w:t>
            </w:r>
            <w:r w:rsidR="00E01D49" w:rsidRPr="00E753C0">
              <w:rPr>
                <w:sz w:val="20"/>
                <w:szCs w:val="20"/>
              </w:rPr>
              <w:t xml:space="preserve">bi </w:t>
            </w:r>
            <w:r w:rsidRPr="00E753C0">
              <w:rPr>
                <w:sz w:val="20"/>
                <w:szCs w:val="20"/>
              </w:rPr>
              <w:t xml:space="preserve">predlagala strokovno utemeljene in ekonomsko upravičene rešitve. </w:t>
            </w:r>
          </w:p>
        </w:tc>
        <w:tc>
          <w:tcPr>
            <w:tcW w:w="1275" w:type="dxa"/>
          </w:tcPr>
          <w:p w14:paraId="0CD4B084" w14:textId="6CF931F0" w:rsidR="00ED4119" w:rsidRPr="00E753C0" w:rsidRDefault="00F216FB" w:rsidP="00F21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MAR17</w:t>
            </w:r>
            <w:r w:rsidR="00ED4119" w:rsidRPr="00E753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SEP17</w:t>
            </w:r>
          </w:p>
        </w:tc>
        <w:tc>
          <w:tcPr>
            <w:tcW w:w="1475" w:type="dxa"/>
          </w:tcPr>
          <w:p w14:paraId="56845F24" w14:textId="249C7F33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Uroš</w:t>
            </w:r>
            <w:bookmarkStart w:id="4" w:name="_GoBack"/>
            <w:bookmarkEnd w:id="4"/>
            <w:r w:rsidRPr="00E753C0">
              <w:rPr>
                <w:sz w:val="20"/>
                <w:szCs w:val="20"/>
              </w:rPr>
              <w:t xml:space="preserve"> Majcen</w:t>
            </w:r>
          </w:p>
        </w:tc>
        <w:tc>
          <w:tcPr>
            <w:tcW w:w="1599" w:type="dxa"/>
          </w:tcPr>
          <w:p w14:paraId="2F42C1D8" w14:textId="00015F2D" w:rsidR="00ED4119" w:rsidRPr="00E753C0" w:rsidRDefault="000A7FCB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Dr. Vojko Podlogar</w:t>
            </w:r>
            <w:r w:rsidR="00424282" w:rsidRPr="00E753C0">
              <w:rPr>
                <w:sz w:val="20"/>
                <w:szCs w:val="20"/>
              </w:rPr>
              <w:t>, Nino Novinec</w:t>
            </w:r>
            <w:r w:rsidR="00E01D49" w:rsidRPr="00E753C0">
              <w:rPr>
                <w:sz w:val="20"/>
                <w:szCs w:val="20"/>
              </w:rPr>
              <w:t>, Boštjan Špehonja</w:t>
            </w:r>
            <w:r w:rsidR="00F216FB">
              <w:rPr>
                <w:sz w:val="20"/>
                <w:szCs w:val="20"/>
              </w:rPr>
              <w:t>, Gorazd Božič</w:t>
            </w:r>
          </w:p>
        </w:tc>
        <w:tc>
          <w:tcPr>
            <w:tcW w:w="1109" w:type="dxa"/>
          </w:tcPr>
          <w:p w14:paraId="2F13462C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28102777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448BF970" w14:textId="77777777" w:rsidTr="004F3057">
        <w:tc>
          <w:tcPr>
            <w:tcW w:w="2694" w:type="dxa"/>
            <w:shd w:val="clear" w:color="auto" w:fill="F7CAAC" w:themeFill="accent2" w:themeFillTint="66"/>
          </w:tcPr>
          <w:p w14:paraId="38C85C4B" w14:textId="48ED094A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Načrtovanje koncepta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7989743F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7CAAC" w:themeFill="accent2" w:themeFillTint="66"/>
          </w:tcPr>
          <w:p w14:paraId="293D8E46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3987D0CC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7CAAC" w:themeFill="accent2" w:themeFillTint="66"/>
          </w:tcPr>
          <w:p w14:paraId="2A61F2E2" w14:textId="55651279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Uroš Majcen</w:t>
            </w:r>
          </w:p>
        </w:tc>
        <w:tc>
          <w:tcPr>
            <w:tcW w:w="1599" w:type="dxa"/>
            <w:shd w:val="clear" w:color="auto" w:fill="F7CAAC" w:themeFill="accent2" w:themeFillTint="66"/>
          </w:tcPr>
          <w:p w14:paraId="0AAF9A9A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7CAAC" w:themeFill="accent2" w:themeFillTint="66"/>
          </w:tcPr>
          <w:p w14:paraId="0DCAB8E6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7CAAC" w:themeFill="accent2" w:themeFillTint="66"/>
          </w:tcPr>
          <w:p w14:paraId="352416D0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AB496B" w:rsidRPr="00E753C0" w14:paraId="66A99458" w14:textId="77777777" w:rsidTr="004F3057">
        <w:tc>
          <w:tcPr>
            <w:tcW w:w="2694" w:type="dxa"/>
            <w:shd w:val="clear" w:color="auto" w:fill="F7CAAC" w:themeFill="accent2" w:themeFillTint="66"/>
          </w:tcPr>
          <w:p w14:paraId="7F3721B4" w14:textId="3E9D1AF4" w:rsidR="00AB496B" w:rsidRPr="00E753C0" w:rsidRDefault="00AB496B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Verifikacija koncepta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0114F65F" w14:textId="77777777" w:rsidR="00AB496B" w:rsidRPr="00E753C0" w:rsidRDefault="00AB496B" w:rsidP="00ED41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7CAAC" w:themeFill="accent2" w:themeFillTint="66"/>
          </w:tcPr>
          <w:p w14:paraId="1C3C5748" w14:textId="77777777" w:rsidR="00AB496B" w:rsidRPr="00E753C0" w:rsidRDefault="00AB496B" w:rsidP="00ED41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51ED248C" w14:textId="77777777" w:rsidR="00AB496B" w:rsidRPr="00E753C0" w:rsidRDefault="00AB496B" w:rsidP="00ED4119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7CAAC" w:themeFill="accent2" w:themeFillTint="66"/>
          </w:tcPr>
          <w:p w14:paraId="119FE777" w14:textId="77777777" w:rsidR="00AB496B" w:rsidRPr="00E753C0" w:rsidRDefault="00AB496B" w:rsidP="00ED4119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7CAAC" w:themeFill="accent2" w:themeFillTint="66"/>
          </w:tcPr>
          <w:p w14:paraId="3E7F7EDF" w14:textId="77777777" w:rsidR="00AB496B" w:rsidRPr="00E753C0" w:rsidRDefault="00AB496B" w:rsidP="00ED4119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7CAAC" w:themeFill="accent2" w:themeFillTint="66"/>
          </w:tcPr>
          <w:p w14:paraId="3C330528" w14:textId="77777777" w:rsidR="00AB496B" w:rsidRPr="00E753C0" w:rsidRDefault="00AB496B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7CAAC" w:themeFill="accent2" w:themeFillTint="66"/>
          </w:tcPr>
          <w:p w14:paraId="0C59A8B3" w14:textId="77777777" w:rsidR="00AB496B" w:rsidRPr="00E753C0" w:rsidRDefault="00AB496B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5FC803C3" w14:textId="77777777" w:rsidTr="004F3057">
        <w:tc>
          <w:tcPr>
            <w:tcW w:w="2694" w:type="dxa"/>
            <w:shd w:val="clear" w:color="auto" w:fill="F7CAAC" w:themeFill="accent2" w:themeFillTint="66"/>
          </w:tcPr>
          <w:p w14:paraId="412B5D7C" w14:textId="1745373E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Implementacija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37AE3617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7CAAC" w:themeFill="accent2" w:themeFillTint="66"/>
          </w:tcPr>
          <w:p w14:paraId="315DD43E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77A417BA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7CAAC" w:themeFill="accent2" w:themeFillTint="66"/>
          </w:tcPr>
          <w:p w14:paraId="6D2F262A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7CAAC" w:themeFill="accent2" w:themeFillTint="66"/>
          </w:tcPr>
          <w:p w14:paraId="44D8132B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7CAAC" w:themeFill="accent2" w:themeFillTint="66"/>
          </w:tcPr>
          <w:p w14:paraId="3064207B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7CAAC" w:themeFill="accent2" w:themeFillTint="66"/>
          </w:tcPr>
          <w:p w14:paraId="0C3EC995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43577FA1" w14:textId="416644D3" w:rsidTr="004F3057">
        <w:tc>
          <w:tcPr>
            <w:tcW w:w="14247" w:type="dxa"/>
            <w:gridSpan w:val="7"/>
          </w:tcPr>
          <w:p w14:paraId="6756786B" w14:textId="3D5D7C56" w:rsidR="00ED4119" w:rsidRPr="00E753C0" w:rsidRDefault="00ED4119" w:rsidP="00ED4119">
            <w:pP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 w:rsidRPr="00E753C0">
              <w:t xml:space="preserve">Cilj: </w:t>
            </w:r>
            <w:r w:rsidRPr="00E753C0">
              <w:rPr>
                <w:b/>
              </w:rPr>
              <w:t xml:space="preserve">3. </w:t>
            </w:r>
            <w:r w:rsidRPr="00E753C0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Razvoj sodelovanje ponudnikov, vladnega in javnega sektorja, uporabnikov storitev in strokovnjakov.</w:t>
            </w:r>
          </w:p>
          <w:p w14:paraId="7B569322" w14:textId="77777777" w:rsidR="00ED4119" w:rsidRPr="00E753C0" w:rsidRDefault="00ED4119" w:rsidP="00ED4119">
            <w:r w:rsidRPr="00E753C0">
              <w:rPr>
                <w:rFonts w:ascii="Calibri" w:eastAsia="Times New Roman" w:hAnsi="Calibri" w:cs="Times New Roman"/>
                <w:color w:val="000000"/>
                <w:lang w:eastAsia="sl-SI"/>
              </w:rPr>
              <w:t>Merila</w:t>
            </w:r>
            <w:r w:rsidRPr="00E753C0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: Obseg sodelovanja</w:t>
            </w:r>
          </w:p>
        </w:tc>
        <w:tc>
          <w:tcPr>
            <w:tcW w:w="1135" w:type="dxa"/>
          </w:tcPr>
          <w:p w14:paraId="0B6B2A19" w14:textId="77777777" w:rsidR="00ED4119" w:rsidRPr="00E753C0" w:rsidRDefault="00ED4119" w:rsidP="00ED4119"/>
        </w:tc>
      </w:tr>
      <w:tr w:rsidR="00ED4119" w:rsidRPr="00E753C0" w14:paraId="308A2321" w14:textId="293AB396" w:rsidTr="004F3057">
        <w:tc>
          <w:tcPr>
            <w:tcW w:w="2694" w:type="dxa"/>
            <w:shd w:val="clear" w:color="auto" w:fill="9CC2E5" w:themeFill="accent1" w:themeFillTint="99"/>
          </w:tcPr>
          <w:p w14:paraId="0EC81C22" w14:textId="77777777" w:rsidR="00ED4119" w:rsidRPr="00E753C0" w:rsidRDefault="00ED4119" w:rsidP="00ED4119">
            <w:r w:rsidRPr="00E753C0">
              <w:t>Projekt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2DEBF342" w14:textId="77777777" w:rsidR="00ED4119" w:rsidRPr="00E753C0" w:rsidRDefault="00ED4119" w:rsidP="00ED4119">
            <w:r w:rsidRPr="00E753C0">
              <w:t xml:space="preserve">Rezultat 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1F682266" w14:textId="1D571844" w:rsidR="00ED4119" w:rsidRPr="00E753C0" w:rsidRDefault="00ED4119" w:rsidP="00ED4119">
            <w:r w:rsidRPr="00E753C0">
              <w:t>Utemeljitev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14:paraId="4FDFF993" w14:textId="2B3B5CE9" w:rsidR="00ED4119" w:rsidRPr="00E753C0" w:rsidRDefault="00ED4119" w:rsidP="00ED4119">
            <w:r w:rsidRPr="00E753C0">
              <w:t>Časovno obdobje</w:t>
            </w:r>
          </w:p>
        </w:tc>
        <w:tc>
          <w:tcPr>
            <w:tcW w:w="1475" w:type="dxa"/>
            <w:shd w:val="clear" w:color="auto" w:fill="9CC2E5" w:themeFill="accent1" w:themeFillTint="99"/>
          </w:tcPr>
          <w:p w14:paraId="5E766AFF" w14:textId="57FB9EC3" w:rsidR="00ED4119" w:rsidRPr="00E753C0" w:rsidRDefault="001135BA" w:rsidP="00ED4119">
            <w:r w:rsidRPr="00E753C0">
              <w:t>Vodja izvedbe</w:t>
            </w:r>
          </w:p>
        </w:tc>
        <w:tc>
          <w:tcPr>
            <w:tcW w:w="1599" w:type="dxa"/>
            <w:shd w:val="clear" w:color="auto" w:fill="9CC2E5" w:themeFill="accent1" w:themeFillTint="99"/>
          </w:tcPr>
          <w:p w14:paraId="7FF3965E" w14:textId="4CF215F4" w:rsidR="00ED4119" w:rsidRPr="00E753C0" w:rsidRDefault="00ED4119" w:rsidP="00ED4119">
            <w:r w:rsidRPr="00E753C0">
              <w:t>Sodelujoči</w:t>
            </w:r>
          </w:p>
        </w:tc>
        <w:tc>
          <w:tcPr>
            <w:tcW w:w="1109" w:type="dxa"/>
            <w:shd w:val="clear" w:color="auto" w:fill="9CC2E5" w:themeFill="accent1" w:themeFillTint="99"/>
          </w:tcPr>
          <w:p w14:paraId="3EDC9D45" w14:textId="77777777" w:rsidR="00ED4119" w:rsidRPr="00E753C0" w:rsidRDefault="00ED4119" w:rsidP="00ED4119">
            <w:r w:rsidRPr="00E753C0">
              <w:t>Finančni viri</w:t>
            </w:r>
          </w:p>
        </w:tc>
        <w:tc>
          <w:tcPr>
            <w:tcW w:w="1135" w:type="dxa"/>
            <w:shd w:val="clear" w:color="auto" w:fill="9CC2E5" w:themeFill="accent1" w:themeFillTint="99"/>
          </w:tcPr>
          <w:p w14:paraId="4C08454D" w14:textId="77777777" w:rsidR="00ED4119" w:rsidRPr="00E753C0" w:rsidRDefault="00ED4119" w:rsidP="00ED4119"/>
        </w:tc>
      </w:tr>
      <w:tr w:rsidR="00ED4119" w:rsidRPr="00E753C0" w14:paraId="64D17693" w14:textId="74578392" w:rsidTr="004F3057">
        <w:tc>
          <w:tcPr>
            <w:tcW w:w="2694" w:type="dxa"/>
          </w:tcPr>
          <w:p w14:paraId="3E727245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 xml:space="preserve">Letna konferenca </w:t>
            </w:r>
          </w:p>
        </w:tc>
        <w:tc>
          <w:tcPr>
            <w:tcW w:w="2693" w:type="dxa"/>
          </w:tcPr>
          <w:p w14:paraId="47968D45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Prispevki, pregled dejavnosti</w:t>
            </w:r>
          </w:p>
        </w:tc>
        <w:tc>
          <w:tcPr>
            <w:tcW w:w="3402" w:type="dxa"/>
          </w:tcPr>
          <w:p w14:paraId="073C66CB" w14:textId="2E14689B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Z dogodkom bo izvedeno širše seznanjanje članstva o izvedenih aktivnostih in osvetljeni specifični problemi na področju varnosti informacij.</w:t>
            </w:r>
          </w:p>
        </w:tc>
        <w:tc>
          <w:tcPr>
            <w:tcW w:w="1275" w:type="dxa"/>
          </w:tcPr>
          <w:p w14:paraId="008B5878" w14:textId="2EFDAE10" w:rsidR="000C00FB" w:rsidRPr="00E753C0" w:rsidRDefault="000C00FB" w:rsidP="000C00FB">
            <w:pPr>
              <w:rPr>
                <w:sz w:val="20"/>
                <w:szCs w:val="20"/>
              </w:rPr>
            </w:pPr>
          </w:p>
          <w:p w14:paraId="75B65F7D" w14:textId="550B689D" w:rsidR="00ED4119" w:rsidRPr="00E753C0" w:rsidRDefault="00084E79" w:rsidP="000C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</w:t>
            </w:r>
            <w:r w:rsidR="000C00FB" w:rsidRPr="00E753C0">
              <w:rPr>
                <w:sz w:val="20"/>
                <w:szCs w:val="20"/>
              </w:rPr>
              <w:t>17</w:t>
            </w:r>
          </w:p>
        </w:tc>
        <w:tc>
          <w:tcPr>
            <w:tcW w:w="1475" w:type="dxa"/>
          </w:tcPr>
          <w:p w14:paraId="707A2CED" w14:textId="2F74D32F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Mihael Nagelj</w:t>
            </w:r>
          </w:p>
        </w:tc>
        <w:tc>
          <w:tcPr>
            <w:tcW w:w="1599" w:type="dxa"/>
          </w:tcPr>
          <w:p w14:paraId="1A1A7D4E" w14:textId="10213678" w:rsidR="00ED4119" w:rsidRPr="00E753C0" w:rsidRDefault="00685402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IO</w:t>
            </w:r>
          </w:p>
        </w:tc>
        <w:tc>
          <w:tcPr>
            <w:tcW w:w="1109" w:type="dxa"/>
          </w:tcPr>
          <w:p w14:paraId="0545E0E5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5C5F67C1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6109FA" w:rsidRPr="00E753C0" w14:paraId="5B73A004" w14:textId="77777777" w:rsidTr="004039BC">
        <w:tc>
          <w:tcPr>
            <w:tcW w:w="2694" w:type="dxa"/>
          </w:tcPr>
          <w:p w14:paraId="1A6A7902" w14:textId="05B5CCBE" w:rsidR="006109FA" w:rsidRPr="00E753C0" w:rsidRDefault="006109FA" w:rsidP="006109FA">
            <w:pPr>
              <w:rPr>
                <w:sz w:val="20"/>
                <w:szCs w:val="20"/>
              </w:rPr>
            </w:pPr>
            <w:r w:rsidRPr="004F3057">
              <w:rPr>
                <w:sz w:val="20"/>
                <w:szCs w:val="20"/>
              </w:rPr>
              <w:t>Pospeševanje pretoka informacij o kibernetskih grožnjah in varnostnih incidentih skozi</w:t>
            </w:r>
            <w:r>
              <w:t xml:space="preserve"> </w:t>
            </w:r>
          </w:p>
        </w:tc>
        <w:tc>
          <w:tcPr>
            <w:tcW w:w="2693" w:type="dxa"/>
          </w:tcPr>
          <w:p w14:paraId="3CA3C1B3" w14:textId="2B0AD838" w:rsidR="006109FA" w:rsidRDefault="006109FA" w:rsidP="0061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Zavedanje o potrebnosti in koristnosti izmenjave informacij o incidentih </w:t>
            </w:r>
            <w:r w:rsidRPr="004F3057">
              <w:rPr>
                <w:sz w:val="20"/>
                <w:szCs w:val="20"/>
              </w:rPr>
              <w:t>kanale GZS, ZIT in SeKV</w:t>
            </w:r>
            <w:r>
              <w:rPr>
                <w:sz w:val="20"/>
                <w:szCs w:val="20"/>
              </w:rPr>
              <w:t>.</w:t>
            </w:r>
          </w:p>
          <w:p w14:paraId="01B0FC53" w14:textId="49276F0E" w:rsidR="006109FA" w:rsidRPr="00E753C0" w:rsidRDefault="006109FA" w:rsidP="0061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Oblikovanje podlag</w:t>
            </w:r>
            <w:r w:rsidR="006A1E37">
              <w:rPr>
                <w:sz w:val="20"/>
                <w:szCs w:val="20"/>
              </w:rPr>
              <w:t>, metodologije za poročanje</w:t>
            </w:r>
            <w:r>
              <w:rPr>
                <w:sz w:val="20"/>
                <w:szCs w:val="20"/>
              </w:rPr>
              <w:t xml:space="preserve"> in informacij.</w:t>
            </w:r>
          </w:p>
        </w:tc>
        <w:tc>
          <w:tcPr>
            <w:tcW w:w="3402" w:type="dxa"/>
          </w:tcPr>
          <w:p w14:paraId="7DCCB146" w14:textId="7D791019" w:rsidR="006109FA" w:rsidRPr="00E753C0" w:rsidRDefault="006109FA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Izboljševanje izmenjave informacij je nujno za dvig ravni kibernetske varnosti</w:t>
            </w:r>
          </w:p>
        </w:tc>
        <w:tc>
          <w:tcPr>
            <w:tcW w:w="1275" w:type="dxa"/>
          </w:tcPr>
          <w:p w14:paraId="30B9C252" w14:textId="255622CB" w:rsidR="006109FA" w:rsidRPr="00E753C0" w:rsidDel="00084E79" w:rsidRDefault="006109FA" w:rsidP="000C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MAR-DEC17</w:t>
            </w:r>
          </w:p>
        </w:tc>
        <w:tc>
          <w:tcPr>
            <w:tcW w:w="1475" w:type="dxa"/>
          </w:tcPr>
          <w:p w14:paraId="61607FF4" w14:textId="77777777" w:rsidR="006109FA" w:rsidRPr="00E753C0" w:rsidRDefault="006109FA" w:rsidP="00ED4119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4E19AE5F" w14:textId="07353BBC" w:rsidR="006109FA" w:rsidRPr="00E753C0" w:rsidRDefault="006109FA" w:rsidP="00ED411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Si,cert</w:t>
            </w:r>
            <w:proofErr w:type="spellEnd"/>
          </w:p>
        </w:tc>
        <w:tc>
          <w:tcPr>
            <w:tcW w:w="1109" w:type="dxa"/>
          </w:tcPr>
          <w:p w14:paraId="4A436095" w14:textId="77777777" w:rsidR="006109FA" w:rsidRPr="00E753C0" w:rsidRDefault="006109FA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5DD0774" w14:textId="77777777" w:rsidR="006109FA" w:rsidRPr="00E753C0" w:rsidRDefault="006109FA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2B39C4D0" w14:textId="77777777" w:rsidTr="004F3057">
        <w:tc>
          <w:tcPr>
            <w:tcW w:w="2694" w:type="dxa"/>
          </w:tcPr>
          <w:p w14:paraId="47232876" w14:textId="0C6B978B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lastRenderedPageBreak/>
              <w:t>Uporaba e-upodobitve osebnih dokumentov</w:t>
            </w:r>
          </w:p>
        </w:tc>
        <w:tc>
          <w:tcPr>
            <w:tcW w:w="2693" w:type="dxa"/>
          </w:tcPr>
          <w:p w14:paraId="2AD4235D" w14:textId="1DD89AA8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Odprava ovir za širšo uporabo e- upodobitev osebnih dokumentov</w:t>
            </w:r>
          </w:p>
        </w:tc>
        <w:tc>
          <w:tcPr>
            <w:tcW w:w="3402" w:type="dxa"/>
          </w:tcPr>
          <w:p w14:paraId="275D813A" w14:textId="19B1ECE2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Trenutni predpisi onemogočajo uporabo e-upodobitve osebne izkaznica ali potnega lista, kar ovira razvoj e-poslovanja.</w:t>
            </w:r>
          </w:p>
        </w:tc>
        <w:tc>
          <w:tcPr>
            <w:tcW w:w="1275" w:type="dxa"/>
          </w:tcPr>
          <w:p w14:paraId="49334AC3" w14:textId="5B1707A8" w:rsidR="00ED4119" w:rsidRPr="00E753C0" w:rsidRDefault="00ED4119" w:rsidP="000C00FB">
            <w:pPr>
              <w:rPr>
                <w:sz w:val="20"/>
                <w:szCs w:val="20"/>
              </w:rPr>
            </w:pPr>
            <w:r w:rsidRPr="004F3057">
              <w:rPr>
                <w:sz w:val="20"/>
                <w:szCs w:val="20"/>
                <w:highlight w:val="yellow"/>
              </w:rPr>
              <w:t>SEP 2016-</w:t>
            </w:r>
            <w:r w:rsidR="000C00FB" w:rsidRPr="004F3057">
              <w:rPr>
                <w:sz w:val="20"/>
                <w:szCs w:val="20"/>
                <w:highlight w:val="yellow"/>
              </w:rPr>
              <w:t xml:space="preserve">JUN </w:t>
            </w:r>
            <w:r w:rsidRPr="004F3057">
              <w:rPr>
                <w:sz w:val="20"/>
                <w:szCs w:val="20"/>
                <w:highlight w:val="yellow"/>
              </w:rPr>
              <w:t>2017</w:t>
            </w:r>
          </w:p>
        </w:tc>
        <w:tc>
          <w:tcPr>
            <w:tcW w:w="1475" w:type="dxa"/>
          </w:tcPr>
          <w:p w14:paraId="4FC7F9A0" w14:textId="213A86FD" w:rsidR="00ED4119" w:rsidRPr="00E753C0" w:rsidRDefault="00ED4119" w:rsidP="00ED4119">
            <w:pPr>
              <w:rPr>
                <w:sz w:val="20"/>
                <w:szCs w:val="20"/>
              </w:rPr>
            </w:pPr>
            <w:r w:rsidRPr="004F3057">
              <w:rPr>
                <w:sz w:val="20"/>
                <w:szCs w:val="20"/>
                <w:highlight w:val="yellow"/>
              </w:rPr>
              <w:t>Tadej Vodopivec</w:t>
            </w:r>
          </w:p>
        </w:tc>
        <w:tc>
          <w:tcPr>
            <w:tcW w:w="1599" w:type="dxa"/>
          </w:tcPr>
          <w:p w14:paraId="76C08463" w14:textId="2422E575" w:rsidR="00685402" w:rsidRPr="00E753C0" w:rsidRDefault="001832F5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Damijan Marinšek</w:t>
            </w:r>
            <w:r w:rsidR="00685402" w:rsidRPr="00E753C0">
              <w:rPr>
                <w:sz w:val="20"/>
                <w:szCs w:val="20"/>
              </w:rPr>
              <w:t>,</w:t>
            </w:r>
          </w:p>
          <w:p w14:paraId="45C04059" w14:textId="017AB5D9" w:rsidR="000C00FB" w:rsidRPr="00E753C0" w:rsidRDefault="00685402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Dr. Vojko Podlogar</w:t>
            </w:r>
            <w:r w:rsidR="000C00FB" w:rsidRPr="00E753C0">
              <w:rPr>
                <w:sz w:val="20"/>
                <w:szCs w:val="20"/>
              </w:rPr>
              <w:t>, MNZ</w:t>
            </w:r>
          </w:p>
        </w:tc>
        <w:tc>
          <w:tcPr>
            <w:tcW w:w="1109" w:type="dxa"/>
          </w:tcPr>
          <w:p w14:paraId="7B716C45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953A062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5B97F3E7" w14:textId="77777777" w:rsidTr="004F3057">
        <w:tc>
          <w:tcPr>
            <w:tcW w:w="2694" w:type="dxa"/>
            <w:shd w:val="clear" w:color="auto" w:fill="auto"/>
          </w:tcPr>
          <w:p w14:paraId="322200EB" w14:textId="71BD2D2B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Uskladitev aktivnosti uvedbe zahtev NIS, varovanje osebnih podatkov,…</w:t>
            </w:r>
          </w:p>
        </w:tc>
        <w:tc>
          <w:tcPr>
            <w:tcW w:w="2693" w:type="dxa"/>
            <w:shd w:val="clear" w:color="auto" w:fill="auto"/>
          </w:tcPr>
          <w:p w14:paraId="5D89FDA7" w14:textId="4799A708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 xml:space="preserve">Agenda implementacije  NIS </w:t>
            </w:r>
            <w:r w:rsidR="00447978" w:rsidRPr="00E753C0">
              <w:rPr>
                <w:sz w:val="20"/>
                <w:szCs w:val="20"/>
              </w:rPr>
              <w:t xml:space="preserve">(VOI) </w:t>
            </w:r>
            <w:r w:rsidR="00084E79">
              <w:rPr>
                <w:sz w:val="20"/>
                <w:szCs w:val="20"/>
              </w:rPr>
              <w:t xml:space="preserve">IN </w:t>
            </w:r>
            <w:proofErr w:type="spellStart"/>
            <w:r w:rsidR="00084E79">
              <w:rPr>
                <w:sz w:val="20"/>
                <w:szCs w:val="20"/>
              </w:rPr>
              <w:t>gdpr</w:t>
            </w:r>
            <w:proofErr w:type="spellEnd"/>
            <w:r w:rsidR="00084E79">
              <w:rPr>
                <w:sz w:val="20"/>
                <w:szCs w:val="20"/>
              </w:rPr>
              <w:t xml:space="preserve"> </w:t>
            </w:r>
            <w:r w:rsidRPr="00E753C0">
              <w:rPr>
                <w:sz w:val="20"/>
                <w:szCs w:val="20"/>
              </w:rPr>
              <w:t>v RS – sodelovanje z vladnimi organi</w:t>
            </w:r>
          </w:p>
        </w:tc>
        <w:tc>
          <w:tcPr>
            <w:tcW w:w="3402" w:type="dxa"/>
            <w:shd w:val="clear" w:color="auto" w:fill="auto"/>
          </w:tcPr>
          <w:p w14:paraId="2C3ECCB8" w14:textId="77777777" w:rsidR="00ED4119" w:rsidRDefault="0066697F" w:rsidP="00666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Strategija kibernetske varnosti in Strategija kriptografske zaščite podatkov v RS. </w:t>
            </w:r>
          </w:p>
          <w:p w14:paraId="4739FDB4" w14:textId="77777777" w:rsidR="0066697F" w:rsidRDefault="0066697F" w:rsidP="00666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Direktiva EU o varovanju omrežij in informacij</w:t>
            </w:r>
          </w:p>
          <w:p w14:paraId="11D4D80C" w14:textId="7CCA442E" w:rsidR="00084E79" w:rsidRPr="00E753C0" w:rsidRDefault="00084E79" w:rsidP="00666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Direktiva o varovanju osebnih podatkov</w:t>
            </w:r>
          </w:p>
        </w:tc>
        <w:tc>
          <w:tcPr>
            <w:tcW w:w="1275" w:type="dxa"/>
            <w:shd w:val="clear" w:color="auto" w:fill="auto"/>
          </w:tcPr>
          <w:p w14:paraId="2D70F8D0" w14:textId="469A7551" w:rsidR="00ED4119" w:rsidRPr="00E753C0" w:rsidRDefault="0066697F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 2016- JAN 2017</w:t>
            </w:r>
          </w:p>
        </w:tc>
        <w:tc>
          <w:tcPr>
            <w:tcW w:w="1475" w:type="dxa"/>
            <w:shd w:val="clear" w:color="auto" w:fill="auto"/>
          </w:tcPr>
          <w:p w14:paraId="6205FCBB" w14:textId="2BEA9520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Mihael Nagelj</w:t>
            </w:r>
          </w:p>
        </w:tc>
        <w:tc>
          <w:tcPr>
            <w:tcW w:w="1599" w:type="dxa"/>
            <w:shd w:val="clear" w:color="auto" w:fill="auto"/>
          </w:tcPr>
          <w:p w14:paraId="48213D7F" w14:textId="3E411E4F" w:rsidR="00E753C0" w:rsidRPr="00E753C0" w:rsidRDefault="00E753C0" w:rsidP="00E753C0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 xml:space="preserve">Damijan Marinšek, Igor </w:t>
            </w:r>
            <w:proofErr w:type="spellStart"/>
            <w:r w:rsidRPr="00E753C0">
              <w:rPr>
                <w:sz w:val="20"/>
                <w:szCs w:val="20"/>
              </w:rPr>
              <w:t>Eršte</w:t>
            </w:r>
            <w:proofErr w:type="spellEnd"/>
          </w:p>
          <w:p w14:paraId="1ABD827A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14:paraId="7343556A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930AE34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7C1E34" w:rsidRPr="00E753C0" w14:paraId="797C8B20" w14:textId="77777777" w:rsidTr="004F3057">
        <w:tc>
          <w:tcPr>
            <w:tcW w:w="2694" w:type="dxa"/>
            <w:shd w:val="clear" w:color="auto" w:fill="FFA48F"/>
          </w:tcPr>
          <w:p w14:paraId="53AB75B8" w14:textId="7598ADE3" w:rsidR="00084E79" w:rsidRPr="00E753C0" w:rsidRDefault="00084E79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Priprava gospodarstva na implementacijo NIS</w:t>
            </w:r>
          </w:p>
        </w:tc>
        <w:tc>
          <w:tcPr>
            <w:tcW w:w="2693" w:type="dxa"/>
            <w:shd w:val="clear" w:color="auto" w:fill="FFA48F"/>
          </w:tcPr>
          <w:p w14:paraId="7EA3BECD" w14:textId="77777777" w:rsidR="00084E79" w:rsidRDefault="00084E79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Strokovne podlage SeKV</w:t>
            </w:r>
          </w:p>
          <w:p w14:paraId="6EF20D74" w14:textId="77777777" w:rsidR="00084E79" w:rsidRDefault="00084E79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Sodelovanje pri obravnavi izvedbenih uredb</w:t>
            </w:r>
          </w:p>
          <w:p w14:paraId="73CFEA4F" w14:textId="4D51B79F" w:rsidR="00084E79" w:rsidRPr="00E753C0" w:rsidRDefault="00084E79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Oblikovanje informacij za prilagajanje gospodarstva</w:t>
            </w:r>
          </w:p>
        </w:tc>
        <w:tc>
          <w:tcPr>
            <w:tcW w:w="3402" w:type="dxa"/>
            <w:shd w:val="clear" w:color="auto" w:fill="FFA48F"/>
          </w:tcPr>
          <w:p w14:paraId="0A5CCA12" w14:textId="77777777" w:rsidR="00084E79" w:rsidRDefault="00084E79" w:rsidP="0066697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A48F"/>
          </w:tcPr>
          <w:p w14:paraId="24C0C146" w14:textId="74498F20" w:rsidR="00084E79" w:rsidRDefault="004039BC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MAR-</w:t>
            </w:r>
          </w:p>
        </w:tc>
        <w:tc>
          <w:tcPr>
            <w:tcW w:w="1475" w:type="dxa"/>
            <w:shd w:val="clear" w:color="auto" w:fill="FFA48F"/>
          </w:tcPr>
          <w:p w14:paraId="11C35EC4" w14:textId="31E2C275" w:rsidR="00084E79" w:rsidRPr="00E753C0" w:rsidRDefault="004039BC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Uros Majcen</w:t>
            </w:r>
          </w:p>
        </w:tc>
        <w:tc>
          <w:tcPr>
            <w:tcW w:w="1599" w:type="dxa"/>
            <w:shd w:val="clear" w:color="auto" w:fill="FFA48F"/>
          </w:tcPr>
          <w:p w14:paraId="0F1751DC" w14:textId="53BE21EA" w:rsidR="00084E79" w:rsidRPr="00E753C0" w:rsidRDefault="004039BC" w:rsidP="00E7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Marjan Turk</w:t>
            </w:r>
          </w:p>
        </w:tc>
        <w:tc>
          <w:tcPr>
            <w:tcW w:w="1109" w:type="dxa"/>
            <w:shd w:val="clear" w:color="auto" w:fill="FFA48F"/>
          </w:tcPr>
          <w:p w14:paraId="0CAC116F" w14:textId="77777777" w:rsidR="00084E79" w:rsidRPr="00E753C0" w:rsidRDefault="00084E7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A48F"/>
          </w:tcPr>
          <w:p w14:paraId="40257EC1" w14:textId="77777777" w:rsidR="00084E79" w:rsidRPr="00E753C0" w:rsidRDefault="00084E79" w:rsidP="00ED4119">
            <w:pPr>
              <w:rPr>
                <w:sz w:val="20"/>
                <w:szCs w:val="20"/>
              </w:rPr>
            </w:pPr>
          </w:p>
        </w:tc>
      </w:tr>
      <w:tr w:rsidR="007C1E34" w:rsidRPr="00E753C0" w14:paraId="34624D64" w14:textId="77777777" w:rsidTr="004F3057">
        <w:tc>
          <w:tcPr>
            <w:tcW w:w="2694" w:type="dxa"/>
            <w:shd w:val="clear" w:color="auto" w:fill="FFA48F"/>
          </w:tcPr>
          <w:p w14:paraId="2CE87DAF" w14:textId="504A6FA3" w:rsidR="00084E79" w:rsidRPr="00E753C0" w:rsidRDefault="00084E79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Priprave na ZOVP-2</w:t>
            </w:r>
          </w:p>
        </w:tc>
        <w:tc>
          <w:tcPr>
            <w:tcW w:w="2693" w:type="dxa"/>
            <w:shd w:val="clear" w:color="auto" w:fill="FFA48F"/>
          </w:tcPr>
          <w:p w14:paraId="46C8C767" w14:textId="77777777" w:rsidR="00084E79" w:rsidRDefault="00084E79" w:rsidP="00084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Strokovne podlage SeKV</w:t>
            </w:r>
          </w:p>
          <w:p w14:paraId="1F969C94" w14:textId="77777777" w:rsidR="00084E79" w:rsidRDefault="00084E79" w:rsidP="00084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Sodelovanje pri obravnavi izvedbenih uredb</w:t>
            </w:r>
          </w:p>
          <w:p w14:paraId="6E2A5C0B" w14:textId="70018B4A" w:rsidR="00084E79" w:rsidRPr="00E753C0" w:rsidRDefault="00084E79" w:rsidP="00084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Oblikovanje informacij za prilagajanje gospodarstva</w:t>
            </w:r>
          </w:p>
        </w:tc>
        <w:tc>
          <w:tcPr>
            <w:tcW w:w="3402" w:type="dxa"/>
            <w:shd w:val="clear" w:color="auto" w:fill="FFA48F"/>
          </w:tcPr>
          <w:p w14:paraId="6A19F80C" w14:textId="77777777" w:rsidR="00084E79" w:rsidRDefault="00084E79" w:rsidP="0066697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A48F"/>
          </w:tcPr>
          <w:p w14:paraId="014DCD7D" w14:textId="77777777" w:rsidR="00084E79" w:rsidRDefault="00084E79" w:rsidP="00ED4119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A48F"/>
          </w:tcPr>
          <w:p w14:paraId="20D0E1D2" w14:textId="34E79BFB" w:rsidR="00084E79" w:rsidRPr="00E753C0" w:rsidRDefault="004039BC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Antončič</w:t>
            </w:r>
          </w:p>
        </w:tc>
        <w:tc>
          <w:tcPr>
            <w:tcW w:w="1599" w:type="dxa"/>
            <w:shd w:val="clear" w:color="auto" w:fill="FFA48F"/>
          </w:tcPr>
          <w:p w14:paraId="0873EB9E" w14:textId="77777777" w:rsidR="00084E79" w:rsidRPr="00E753C0" w:rsidRDefault="00084E79" w:rsidP="00E753C0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A48F"/>
          </w:tcPr>
          <w:p w14:paraId="6222BF76" w14:textId="77777777" w:rsidR="00084E79" w:rsidRPr="00E753C0" w:rsidRDefault="00084E7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A48F"/>
          </w:tcPr>
          <w:p w14:paraId="6A17F6C2" w14:textId="77777777" w:rsidR="00084E79" w:rsidRPr="00E753C0" w:rsidRDefault="00084E79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1A24BEC6" w14:textId="77777777" w:rsidTr="004F3057">
        <w:trPr>
          <w:trHeight w:val="1082"/>
        </w:trPr>
        <w:tc>
          <w:tcPr>
            <w:tcW w:w="2694" w:type="dxa"/>
          </w:tcPr>
          <w:p w14:paraId="1944795B" w14:textId="0AE41B5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Uporaba kriptografije v splošni uporabi</w:t>
            </w:r>
          </w:p>
        </w:tc>
        <w:tc>
          <w:tcPr>
            <w:tcW w:w="2693" w:type="dxa"/>
          </w:tcPr>
          <w:p w14:paraId="72F05173" w14:textId="6CE0C43F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Priporočila za uporabi kripto standardov</w:t>
            </w:r>
          </w:p>
        </w:tc>
        <w:tc>
          <w:tcPr>
            <w:tcW w:w="3402" w:type="dxa"/>
          </w:tcPr>
          <w:p w14:paraId="0871AE3A" w14:textId="1F4B1C2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Za tajne dokumente so postavljeni predpisi, primanjkuje pa priporočil za uporabo kriptografije v splošni izmenjavi podatkov.</w:t>
            </w:r>
          </w:p>
        </w:tc>
        <w:tc>
          <w:tcPr>
            <w:tcW w:w="1275" w:type="dxa"/>
          </w:tcPr>
          <w:p w14:paraId="0C35ADE2" w14:textId="5531B1AE" w:rsidR="00ED4119" w:rsidRPr="00E753C0" w:rsidRDefault="004039BC" w:rsidP="00403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17</w:t>
            </w:r>
            <w:r w:rsidR="00ED4119" w:rsidRPr="00E753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-SEP17</w:t>
            </w:r>
          </w:p>
        </w:tc>
        <w:tc>
          <w:tcPr>
            <w:tcW w:w="1475" w:type="dxa"/>
          </w:tcPr>
          <w:p w14:paraId="025C5D2B" w14:textId="1D8D9099" w:rsidR="00ED4119" w:rsidRPr="00E753C0" w:rsidRDefault="000C00FB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 xml:space="preserve">Igor </w:t>
            </w:r>
            <w:proofErr w:type="spellStart"/>
            <w:r w:rsidRPr="00E753C0">
              <w:rPr>
                <w:sz w:val="20"/>
                <w:szCs w:val="20"/>
              </w:rPr>
              <w:t>Eršte</w:t>
            </w:r>
            <w:proofErr w:type="spellEnd"/>
          </w:p>
        </w:tc>
        <w:tc>
          <w:tcPr>
            <w:tcW w:w="1599" w:type="dxa"/>
          </w:tcPr>
          <w:p w14:paraId="2C6EF897" w14:textId="7685440D" w:rsidR="00ED4119" w:rsidRPr="00E753C0" w:rsidRDefault="001832F5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Tadej Vod</w:t>
            </w:r>
            <w:r w:rsidR="002134E4">
              <w:rPr>
                <w:sz w:val="20"/>
                <w:szCs w:val="20"/>
              </w:rPr>
              <w:t>o</w:t>
            </w:r>
            <w:r w:rsidRPr="00E753C0">
              <w:rPr>
                <w:sz w:val="20"/>
                <w:szCs w:val="20"/>
              </w:rPr>
              <w:t>pivec</w:t>
            </w:r>
            <w:r w:rsidR="00BB1B84">
              <w:rPr>
                <w:sz w:val="20"/>
                <w:szCs w:val="20"/>
              </w:rPr>
              <w:t>, Damijan Marinšek</w:t>
            </w:r>
          </w:p>
        </w:tc>
        <w:tc>
          <w:tcPr>
            <w:tcW w:w="1109" w:type="dxa"/>
          </w:tcPr>
          <w:p w14:paraId="384374A7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0EDEF334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112C6B00" w14:textId="55C68218" w:rsidTr="004F3057">
        <w:tc>
          <w:tcPr>
            <w:tcW w:w="2694" w:type="dxa"/>
          </w:tcPr>
          <w:p w14:paraId="7FC60D37" w14:textId="4F94D836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Priprave programov e-učenja</w:t>
            </w:r>
          </w:p>
        </w:tc>
        <w:tc>
          <w:tcPr>
            <w:tcW w:w="2693" w:type="dxa"/>
          </w:tcPr>
          <w:p w14:paraId="6BF60411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e-tečaji o kibernetski varnosti za članstvo GZS</w:t>
            </w:r>
          </w:p>
        </w:tc>
        <w:tc>
          <w:tcPr>
            <w:tcW w:w="3402" w:type="dxa"/>
          </w:tcPr>
          <w:p w14:paraId="04DFB786" w14:textId="3B56D0AB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Del certificiranega znanja posameznikov v podjetjih združenih v GZS je tudi certifikat s področja informacijske varnosti za zaposlene, ki lahko bistveno pripomore k zavedanju tveganj med posamezniki.</w:t>
            </w:r>
          </w:p>
        </w:tc>
        <w:tc>
          <w:tcPr>
            <w:tcW w:w="1275" w:type="dxa"/>
          </w:tcPr>
          <w:p w14:paraId="58070193" w14:textId="6E7A4CC8" w:rsidR="00ED4119" w:rsidRPr="00E753C0" w:rsidRDefault="004039BC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MAR-DEC17</w:t>
            </w:r>
          </w:p>
        </w:tc>
        <w:tc>
          <w:tcPr>
            <w:tcW w:w="1475" w:type="dxa"/>
          </w:tcPr>
          <w:p w14:paraId="1FD458EB" w14:textId="27EDBE9E" w:rsidR="00ED4119" w:rsidRPr="00E753C0" w:rsidRDefault="00685402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Andrej Orel</w:t>
            </w:r>
          </w:p>
        </w:tc>
        <w:tc>
          <w:tcPr>
            <w:tcW w:w="1599" w:type="dxa"/>
          </w:tcPr>
          <w:p w14:paraId="66B67555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Dr. Mojca Ciglarič</w:t>
            </w:r>
            <w:r w:rsidR="00685402" w:rsidRPr="00E753C0">
              <w:rPr>
                <w:sz w:val="20"/>
                <w:szCs w:val="20"/>
              </w:rPr>
              <w:t>;</w:t>
            </w:r>
          </w:p>
          <w:p w14:paraId="4B22D122" w14:textId="121E22C0" w:rsidR="00685402" w:rsidRPr="00E753C0" w:rsidRDefault="00EA564E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Dr. Vojko Podlogar</w:t>
            </w:r>
            <w:r w:rsidR="007D7B60" w:rsidRPr="00E753C0">
              <w:rPr>
                <w:sz w:val="20"/>
                <w:szCs w:val="20"/>
              </w:rPr>
              <w:t>;</w:t>
            </w:r>
          </w:p>
          <w:p w14:paraId="6EEA13A2" w14:textId="1086BCC5" w:rsidR="007D7B60" w:rsidRPr="00E753C0" w:rsidRDefault="007D7B60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Boštjan Špehonja</w:t>
            </w:r>
          </w:p>
          <w:p w14:paraId="3063F428" w14:textId="693487A5" w:rsidR="00EA564E" w:rsidRPr="00E753C0" w:rsidRDefault="00EA564E" w:rsidP="00ED4119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14:paraId="059A72A2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B79A657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45EBDDDC" w14:textId="48CA8C39" w:rsidTr="004F3057">
        <w:tc>
          <w:tcPr>
            <w:tcW w:w="2694" w:type="dxa"/>
          </w:tcPr>
          <w:p w14:paraId="2F60F412" w14:textId="6C61AFD2" w:rsidR="00ED4119" w:rsidRPr="00E753C0" w:rsidRDefault="000C00FB" w:rsidP="000C00FB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Sodelovanje pri nacionalni ali med</w:t>
            </w:r>
            <w:r w:rsidR="00E753C0" w:rsidRPr="00E753C0">
              <w:rPr>
                <w:sz w:val="20"/>
                <w:szCs w:val="20"/>
              </w:rPr>
              <w:t>n</w:t>
            </w:r>
            <w:r w:rsidRPr="00E753C0">
              <w:rPr>
                <w:sz w:val="20"/>
                <w:szCs w:val="20"/>
              </w:rPr>
              <w:t xml:space="preserve">arodnih vajah </w:t>
            </w:r>
          </w:p>
        </w:tc>
        <w:tc>
          <w:tcPr>
            <w:tcW w:w="2693" w:type="dxa"/>
          </w:tcPr>
          <w:p w14:paraId="35802C55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 xml:space="preserve">Razvoj znanja </w:t>
            </w:r>
          </w:p>
        </w:tc>
        <w:tc>
          <w:tcPr>
            <w:tcW w:w="3402" w:type="dxa"/>
          </w:tcPr>
          <w:p w14:paraId="39E8D58C" w14:textId="29C62000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Nacionalne kibernetske vaje so okolje za preverjanje razvitosti zmogljivosti in učinkovito usposabljanje širšega obsega.</w:t>
            </w:r>
          </w:p>
        </w:tc>
        <w:tc>
          <w:tcPr>
            <w:tcW w:w="1275" w:type="dxa"/>
          </w:tcPr>
          <w:p w14:paraId="113191E6" w14:textId="2927D88C" w:rsidR="00ED4119" w:rsidRPr="00E753C0" w:rsidRDefault="004039BC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DEC17</w:t>
            </w:r>
          </w:p>
        </w:tc>
        <w:tc>
          <w:tcPr>
            <w:tcW w:w="1475" w:type="dxa"/>
          </w:tcPr>
          <w:p w14:paraId="35B6CFF0" w14:textId="594AD18F" w:rsidR="00ED4119" w:rsidRPr="00E753C0" w:rsidRDefault="000C00FB" w:rsidP="00EA564E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 xml:space="preserve">Igor </w:t>
            </w:r>
            <w:proofErr w:type="spellStart"/>
            <w:r w:rsidRPr="00E753C0">
              <w:rPr>
                <w:sz w:val="20"/>
                <w:szCs w:val="20"/>
              </w:rPr>
              <w:t>Eršte</w:t>
            </w:r>
            <w:proofErr w:type="spellEnd"/>
          </w:p>
        </w:tc>
        <w:tc>
          <w:tcPr>
            <w:tcW w:w="1599" w:type="dxa"/>
          </w:tcPr>
          <w:p w14:paraId="41540A8C" w14:textId="78AB408F" w:rsidR="00ED4119" w:rsidRPr="00E753C0" w:rsidRDefault="001832F5" w:rsidP="000C00FB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Damijan Marinšek</w:t>
            </w:r>
            <w:r w:rsidR="00EA564E" w:rsidRPr="00E753C0">
              <w:rPr>
                <w:sz w:val="20"/>
                <w:szCs w:val="20"/>
              </w:rPr>
              <w:t>;</w:t>
            </w:r>
            <w:r w:rsidR="002134E4">
              <w:rPr>
                <w:sz w:val="20"/>
                <w:szCs w:val="20"/>
              </w:rPr>
              <w:t xml:space="preserve"> Marjan Kavčič</w:t>
            </w:r>
            <w:r w:rsidR="00EA564E" w:rsidRPr="00E753C0">
              <w:rPr>
                <w:sz w:val="20"/>
                <w:szCs w:val="20"/>
              </w:rPr>
              <w:br/>
            </w:r>
            <w:r w:rsidR="000C00FB" w:rsidRPr="00E753C0">
              <w:rPr>
                <w:sz w:val="20"/>
                <w:szCs w:val="20"/>
              </w:rPr>
              <w:t xml:space="preserve">Dr. Vojko </w:t>
            </w:r>
            <w:r w:rsidR="000C00FB" w:rsidRPr="00E753C0">
              <w:rPr>
                <w:sz w:val="20"/>
                <w:szCs w:val="20"/>
              </w:rPr>
              <w:lastRenderedPageBreak/>
              <w:t>Podlogar</w:t>
            </w:r>
            <w:r w:rsidR="004039BC">
              <w:rPr>
                <w:sz w:val="20"/>
                <w:szCs w:val="20"/>
              </w:rPr>
              <w:t>, Gorazd Božič</w:t>
            </w:r>
          </w:p>
        </w:tc>
        <w:tc>
          <w:tcPr>
            <w:tcW w:w="1109" w:type="dxa"/>
          </w:tcPr>
          <w:p w14:paraId="502566F6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D724E43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66C7F174" w14:textId="453114DD" w:rsidTr="004F3057">
        <w:tc>
          <w:tcPr>
            <w:tcW w:w="2694" w:type="dxa"/>
          </w:tcPr>
          <w:p w14:paraId="04AB0962" w14:textId="1230F155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lastRenderedPageBreak/>
              <w:t>Povezovanje s strokovnimi organizacijami</w:t>
            </w:r>
          </w:p>
        </w:tc>
        <w:tc>
          <w:tcPr>
            <w:tcW w:w="2693" w:type="dxa"/>
          </w:tcPr>
          <w:p w14:paraId="30939A84" w14:textId="2FEC7AFE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Izmenjava znanja</w:t>
            </w:r>
          </w:p>
        </w:tc>
        <w:tc>
          <w:tcPr>
            <w:tcW w:w="3402" w:type="dxa"/>
          </w:tcPr>
          <w:p w14:paraId="402B718A" w14:textId="646FE1FA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 xml:space="preserve">Povezovanja s strokovnimi organizacijami (ISACA, CSA </w:t>
            </w:r>
            <w:proofErr w:type="spellStart"/>
            <w:r w:rsidRPr="00E753C0">
              <w:rPr>
                <w:sz w:val="20"/>
                <w:szCs w:val="20"/>
              </w:rPr>
              <w:t>Slovenija,ipd</w:t>
            </w:r>
            <w:proofErr w:type="spellEnd"/>
            <w:r w:rsidRPr="00E753C0">
              <w:rPr>
                <w:sz w:val="20"/>
                <w:szCs w:val="20"/>
              </w:rPr>
              <w:t>) bo prispevala k dvigu ravni znanja in izkušenj, kakor tudi kakovosti delovanja sekcije.</w:t>
            </w:r>
          </w:p>
        </w:tc>
        <w:tc>
          <w:tcPr>
            <w:tcW w:w="1275" w:type="dxa"/>
          </w:tcPr>
          <w:p w14:paraId="299B9059" w14:textId="5CD895A6" w:rsidR="00ED4119" w:rsidRPr="00E753C0" w:rsidRDefault="004039BC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DEC17</w:t>
            </w:r>
          </w:p>
        </w:tc>
        <w:tc>
          <w:tcPr>
            <w:tcW w:w="1475" w:type="dxa"/>
          </w:tcPr>
          <w:p w14:paraId="4FFD6A5E" w14:textId="268A4A4D" w:rsidR="00ED4119" w:rsidRPr="00E753C0" w:rsidRDefault="001832F5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Andrej Orel</w:t>
            </w:r>
          </w:p>
        </w:tc>
        <w:tc>
          <w:tcPr>
            <w:tcW w:w="1599" w:type="dxa"/>
          </w:tcPr>
          <w:p w14:paraId="3F47927A" w14:textId="77777777" w:rsidR="00ED4119" w:rsidRPr="00E753C0" w:rsidRDefault="001832F5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Mihael Nagelj</w:t>
            </w:r>
          </w:p>
          <w:p w14:paraId="47E66F4A" w14:textId="05BDD15A" w:rsidR="001832F5" w:rsidRPr="00E753C0" w:rsidRDefault="001832F5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Dušan Zupančič</w:t>
            </w:r>
          </w:p>
        </w:tc>
        <w:tc>
          <w:tcPr>
            <w:tcW w:w="1109" w:type="dxa"/>
          </w:tcPr>
          <w:p w14:paraId="6E484D3C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06FA48CA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2044497D" w14:textId="4AC73371" w:rsidTr="004F3057">
        <w:tc>
          <w:tcPr>
            <w:tcW w:w="14247" w:type="dxa"/>
            <w:gridSpan w:val="7"/>
          </w:tcPr>
          <w:p w14:paraId="1F86D652" w14:textId="37CB1A54" w:rsidR="00ED4119" w:rsidRPr="00E753C0" w:rsidRDefault="00ED4119" w:rsidP="00ED4119">
            <w:pPr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753C0">
              <w:t xml:space="preserve">Cilj: </w:t>
            </w:r>
            <w:r w:rsidRPr="00E753C0">
              <w:rPr>
                <w:b/>
              </w:rPr>
              <w:t>4. Spodbujanje razvoja specialističnih in uporabniških znanj, u</w:t>
            </w:r>
            <w:r w:rsidRPr="00E753C0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veljavljanje standardov in certifikatov.</w:t>
            </w:r>
          </w:p>
          <w:p w14:paraId="12D8BFD7" w14:textId="22C1FCE6" w:rsidR="00ED4119" w:rsidRPr="00E753C0" w:rsidRDefault="00ED4119" w:rsidP="00ED4119">
            <w:r w:rsidRPr="00E753C0">
              <w:rPr>
                <w:rFonts w:ascii="Calibri" w:eastAsia="Times New Roman" w:hAnsi="Calibri" w:cs="Times New Roman"/>
                <w:color w:val="000000"/>
                <w:lang w:eastAsia="sl-SI"/>
              </w:rPr>
              <w:t>Merila</w:t>
            </w:r>
            <w:r w:rsidRPr="00E753C0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: Stopnja uveljavitve standardov in certifikatov</w:t>
            </w:r>
          </w:p>
        </w:tc>
        <w:tc>
          <w:tcPr>
            <w:tcW w:w="1135" w:type="dxa"/>
          </w:tcPr>
          <w:p w14:paraId="570D4985" w14:textId="77777777" w:rsidR="00ED4119" w:rsidRPr="00E753C0" w:rsidRDefault="00ED4119" w:rsidP="00ED4119"/>
        </w:tc>
      </w:tr>
      <w:tr w:rsidR="00ED4119" w:rsidRPr="00E753C0" w14:paraId="51C1833A" w14:textId="33CA5A7E" w:rsidTr="004F3057">
        <w:tc>
          <w:tcPr>
            <w:tcW w:w="2694" w:type="dxa"/>
            <w:shd w:val="clear" w:color="auto" w:fill="9CC2E5" w:themeFill="accent1" w:themeFillTint="99"/>
          </w:tcPr>
          <w:p w14:paraId="76C40498" w14:textId="77777777" w:rsidR="00ED4119" w:rsidRPr="00E753C0" w:rsidRDefault="00ED4119" w:rsidP="00ED4119">
            <w:r w:rsidRPr="00E753C0">
              <w:t>Projekt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58F1204C" w14:textId="77777777" w:rsidR="00ED4119" w:rsidRPr="00E753C0" w:rsidRDefault="00ED4119" w:rsidP="00ED4119">
            <w:r w:rsidRPr="00E753C0">
              <w:t xml:space="preserve">Rezultat 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76ED866F" w14:textId="314AA193" w:rsidR="00ED4119" w:rsidRPr="00E753C0" w:rsidRDefault="00ED4119" w:rsidP="00ED4119">
            <w:r w:rsidRPr="00E753C0">
              <w:t>Utemeljitev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14:paraId="3570DECC" w14:textId="3362F8BF" w:rsidR="00ED4119" w:rsidRPr="00E753C0" w:rsidRDefault="00ED4119" w:rsidP="00ED4119">
            <w:r w:rsidRPr="00E753C0">
              <w:t>Časovno obdobje</w:t>
            </w:r>
          </w:p>
        </w:tc>
        <w:tc>
          <w:tcPr>
            <w:tcW w:w="1475" w:type="dxa"/>
            <w:shd w:val="clear" w:color="auto" w:fill="9CC2E5" w:themeFill="accent1" w:themeFillTint="99"/>
          </w:tcPr>
          <w:p w14:paraId="4620141F" w14:textId="2A866EDB" w:rsidR="00ED4119" w:rsidRPr="00E753C0" w:rsidRDefault="001135BA" w:rsidP="00ED4119">
            <w:r w:rsidRPr="00E753C0">
              <w:t>Vodja izvedbe</w:t>
            </w:r>
          </w:p>
        </w:tc>
        <w:tc>
          <w:tcPr>
            <w:tcW w:w="1599" w:type="dxa"/>
            <w:shd w:val="clear" w:color="auto" w:fill="9CC2E5" w:themeFill="accent1" w:themeFillTint="99"/>
          </w:tcPr>
          <w:p w14:paraId="57B0C533" w14:textId="7E410EA0" w:rsidR="00ED4119" w:rsidRPr="00E753C0" w:rsidRDefault="00ED4119" w:rsidP="00ED4119">
            <w:r w:rsidRPr="00E753C0">
              <w:t>Sodelujoči</w:t>
            </w:r>
          </w:p>
        </w:tc>
        <w:tc>
          <w:tcPr>
            <w:tcW w:w="1109" w:type="dxa"/>
            <w:shd w:val="clear" w:color="auto" w:fill="9CC2E5" w:themeFill="accent1" w:themeFillTint="99"/>
          </w:tcPr>
          <w:p w14:paraId="338A0A7F" w14:textId="77777777" w:rsidR="00ED4119" w:rsidRPr="00E753C0" w:rsidRDefault="00ED4119" w:rsidP="00ED4119">
            <w:r w:rsidRPr="00E753C0">
              <w:t>Finančni viri</w:t>
            </w:r>
          </w:p>
        </w:tc>
        <w:tc>
          <w:tcPr>
            <w:tcW w:w="1135" w:type="dxa"/>
            <w:shd w:val="clear" w:color="auto" w:fill="9CC2E5" w:themeFill="accent1" w:themeFillTint="99"/>
          </w:tcPr>
          <w:p w14:paraId="74FE722E" w14:textId="1FE3A7EE" w:rsidR="00ED4119" w:rsidRPr="00E753C0" w:rsidRDefault="00ED4119" w:rsidP="00ED4119">
            <w:r w:rsidRPr="00E753C0">
              <w:t>Prioriteta</w:t>
            </w:r>
          </w:p>
        </w:tc>
      </w:tr>
      <w:tr w:rsidR="00ED4119" w:rsidRPr="00E753C0" w14:paraId="53CC6FFA" w14:textId="606F49D1" w:rsidTr="004F3057">
        <w:tc>
          <w:tcPr>
            <w:tcW w:w="2694" w:type="dxa"/>
          </w:tcPr>
          <w:p w14:paraId="07D420CA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Certificiranje znanja</w:t>
            </w:r>
          </w:p>
        </w:tc>
        <w:tc>
          <w:tcPr>
            <w:tcW w:w="2693" w:type="dxa"/>
          </w:tcPr>
          <w:p w14:paraId="6FFA9B41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 xml:space="preserve">Katalog znanja </w:t>
            </w:r>
          </w:p>
        </w:tc>
        <w:tc>
          <w:tcPr>
            <w:tcW w:w="3402" w:type="dxa"/>
          </w:tcPr>
          <w:p w14:paraId="0F3DD550" w14:textId="21F5865E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Za naročnike varnostnih storitev bo pregledno, kateri certifikati in dokazila so zadostni in potrebni za opravljanje posameznih storitev.</w:t>
            </w:r>
          </w:p>
        </w:tc>
        <w:tc>
          <w:tcPr>
            <w:tcW w:w="1275" w:type="dxa"/>
          </w:tcPr>
          <w:p w14:paraId="7C22FD74" w14:textId="0AAFD240" w:rsidR="00ED4119" w:rsidRPr="00E753C0" w:rsidRDefault="004039BC" w:rsidP="00403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DEC17</w:t>
            </w:r>
            <w:r w:rsidR="00ED4119" w:rsidRPr="00E75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5" w:type="dxa"/>
          </w:tcPr>
          <w:p w14:paraId="65623A42" w14:textId="30D7D504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Marko Zavadlav</w:t>
            </w:r>
          </w:p>
        </w:tc>
        <w:tc>
          <w:tcPr>
            <w:tcW w:w="1599" w:type="dxa"/>
          </w:tcPr>
          <w:p w14:paraId="0A791DA1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Dr. Mojca Ciglarič</w:t>
            </w:r>
            <w:r w:rsidR="000A7FCB" w:rsidRPr="00E753C0">
              <w:rPr>
                <w:sz w:val="20"/>
                <w:szCs w:val="20"/>
              </w:rPr>
              <w:t>,</w:t>
            </w:r>
          </w:p>
          <w:p w14:paraId="0461DE35" w14:textId="36315839" w:rsidR="000A7FCB" w:rsidRPr="00E753C0" w:rsidRDefault="000A7FCB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Tadej Vodopivec</w:t>
            </w:r>
          </w:p>
        </w:tc>
        <w:tc>
          <w:tcPr>
            <w:tcW w:w="1109" w:type="dxa"/>
          </w:tcPr>
          <w:p w14:paraId="39963DC5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286FC18D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3B675F39" w14:textId="68D8D2D2" w:rsidTr="004F3057">
        <w:tc>
          <w:tcPr>
            <w:tcW w:w="2694" w:type="dxa"/>
          </w:tcPr>
          <w:p w14:paraId="17DCD65D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Poletna hekerska šola FRI</w:t>
            </w:r>
          </w:p>
        </w:tc>
        <w:tc>
          <w:tcPr>
            <w:tcW w:w="2693" w:type="dxa"/>
          </w:tcPr>
          <w:p w14:paraId="0E186DED" w14:textId="1621A836" w:rsidR="00ED4119" w:rsidRPr="00E753C0" w:rsidRDefault="006109FA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Razvoj znanja in promocija poklicev varnosti med mladimi</w:t>
            </w:r>
          </w:p>
        </w:tc>
        <w:tc>
          <w:tcPr>
            <w:tcW w:w="3402" w:type="dxa"/>
          </w:tcPr>
          <w:p w14:paraId="3C8254EC" w14:textId="243ED39F" w:rsidR="00ED4119" w:rsidRPr="00E753C0" w:rsidRDefault="006109FA" w:rsidP="00ED411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Ravzoj</w:t>
            </w:r>
            <w:proofErr w:type="spellEnd"/>
            <w:r>
              <w:rPr>
                <w:sz w:val="20"/>
                <w:szCs w:val="20"/>
              </w:rPr>
              <w:t xml:space="preserve"> in zadrževanje mladi je nujno za razvoj področja.</w:t>
            </w:r>
          </w:p>
        </w:tc>
        <w:tc>
          <w:tcPr>
            <w:tcW w:w="1275" w:type="dxa"/>
          </w:tcPr>
          <w:p w14:paraId="5A3DE328" w14:textId="656141B1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JUL-AVG (SEP) 2017</w:t>
            </w:r>
          </w:p>
        </w:tc>
        <w:tc>
          <w:tcPr>
            <w:tcW w:w="1475" w:type="dxa"/>
          </w:tcPr>
          <w:p w14:paraId="13404901" w14:textId="4EDCDB35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Dr. Mojca Ciglarič</w:t>
            </w:r>
          </w:p>
        </w:tc>
        <w:tc>
          <w:tcPr>
            <w:tcW w:w="1599" w:type="dxa"/>
          </w:tcPr>
          <w:p w14:paraId="42ED551B" w14:textId="77777777" w:rsidR="006109FA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Bojan Špehonja</w:t>
            </w:r>
            <w:r w:rsidR="006109FA">
              <w:rPr>
                <w:sz w:val="20"/>
                <w:szCs w:val="20"/>
              </w:rPr>
              <w:t>,</w:t>
            </w:r>
          </w:p>
          <w:p w14:paraId="243D6C2E" w14:textId="1B293644" w:rsidR="00ED4119" w:rsidRPr="00E753C0" w:rsidRDefault="006109FA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ED4119" w:rsidRPr="00E75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</w:tcPr>
          <w:p w14:paraId="636BD8C1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11CAB30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7A11A265" w14:textId="77777777" w:rsidTr="004F3057">
        <w:tc>
          <w:tcPr>
            <w:tcW w:w="2694" w:type="dxa"/>
          </w:tcPr>
          <w:p w14:paraId="33A0107B" w14:textId="15E8D9F0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Program usposabljanja specialistov</w:t>
            </w:r>
          </w:p>
        </w:tc>
        <w:tc>
          <w:tcPr>
            <w:tcW w:w="2693" w:type="dxa"/>
          </w:tcPr>
          <w:p w14:paraId="1EA513A8" w14:textId="1617DEE1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Obseg izvedenega usposabljanja</w:t>
            </w:r>
          </w:p>
        </w:tc>
        <w:tc>
          <w:tcPr>
            <w:tcW w:w="3402" w:type="dxa"/>
          </w:tcPr>
          <w:p w14:paraId="3DEFC6C2" w14:textId="796D9875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Usposabljanja se danes pretežno izvajajo v tujini. Z izvajanjem nacionalnih programov bo dostop do znanja bistveno lažji za večje število strokovnjakov. Posredovanje tem o vidikih napadalcev za specialiste varnosti.</w:t>
            </w:r>
          </w:p>
        </w:tc>
        <w:tc>
          <w:tcPr>
            <w:tcW w:w="1275" w:type="dxa"/>
          </w:tcPr>
          <w:p w14:paraId="32A8D931" w14:textId="7F822ED4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Letni plan</w:t>
            </w:r>
          </w:p>
        </w:tc>
        <w:tc>
          <w:tcPr>
            <w:tcW w:w="1475" w:type="dxa"/>
          </w:tcPr>
          <w:p w14:paraId="12A1090A" w14:textId="02578740" w:rsidR="00ED4119" w:rsidRPr="00E753C0" w:rsidRDefault="00EA564E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Boštjan Špehonja</w:t>
            </w:r>
            <w:r w:rsidRPr="00E753C0" w:rsidDel="00EA56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</w:tcPr>
          <w:p w14:paraId="46E48F1D" w14:textId="48281FD9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Organizacije, ki izvajajo usposabljaje</w:t>
            </w:r>
            <w:r w:rsidR="00EA564E" w:rsidRPr="00E753C0">
              <w:rPr>
                <w:sz w:val="20"/>
                <w:szCs w:val="20"/>
              </w:rPr>
              <w:t>, Dr. Vojko Podlogar</w:t>
            </w:r>
          </w:p>
        </w:tc>
        <w:tc>
          <w:tcPr>
            <w:tcW w:w="1109" w:type="dxa"/>
          </w:tcPr>
          <w:p w14:paraId="49531424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338834B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39F162B9" w14:textId="77777777" w:rsidTr="004F3057">
        <w:tc>
          <w:tcPr>
            <w:tcW w:w="2694" w:type="dxa"/>
          </w:tcPr>
          <w:p w14:paraId="06D8632A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Vključevanje vsebin v študij – varnostne vsebine (zahteve gospodarstva, vladnih organov)</w:t>
            </w:r>
          </w:p>
        </w:tc>
        <w:tc>
          <w:tcPr>
            <w:tcW w:w="2693" w:type="dxa"/>
          </w:tcPr>
          <w:p w14:paraId="440B982C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Vzpostavitev dialoga med gospodarstvom in akademijo</w:t>
            </w:r>
          </w:p>
          <w:p w14:paraId="4177F6B1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1FB1986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 xml:space="preserve"> </w:t>
            </w:r>
          </w:p>
          <w:p w14:paraId="323FC27D" w14:textId="290F131B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Diplomantom manjkajo znanja s področja varnosti.</w:t>
            </w:r>
          </w:p>
        </w:tc>
        <w:tc>
          <w:tcPr>
            <w:tcW w:w="1275" w:type="dxa"/>
          </w:tcPr>
          <w:p w14:paraId="5314F540" w14:textId="5BF330E0" w:rsidR="00ED4119" w:rsidRPr="00E753C0" w:rsidRDefault="006109FA" w:rsidP="00A6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DEC17</w:t>
            </w:r>
          </w:p>
        </w:tc>
        <w:tc>
          <w:tcPr>
            <w:tcW w:w="1475" w:type="dxa"/>
          </w:tcPr>
          <w:p w14:paraId="661168CC" w14:textId="566F9EB1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Dr. Mojca Ciglarič</w:t>
            </w:r>
          </w:p>
        </w:tc>
        <w:tc>
          <w:tcPr>
            <w:tcW w:w="1599" w:type="dxa"/>
          </w:tcPr>
          <w:p w14:paraId="44EE3E10" w14:textId="52961E88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Bojan Špehonja</w:t>
            </w:r>
          </w:p>
        </w:tc>
        <w:tc>
          <w:tcPr>
            <w:tcW w:w="1109" w:type="dxa"/>
          </w:tcPr>
          <w:p w14:paraId="02CFD17F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79A494E7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52B67847" w14:textId="23E035AB" w:rsidTr="004F3057">
        <w:tc>
          <w:tcPr>
            <w:tcW w:w="2694" w:type="dxa"/>
          </w:tcPr>
          <w:p w14:paraId="07BCD1E5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Platforma za sodelovanje (za sodelovanje s člani sekcije) in baza znanja o vseh temah, ki jih sekcija naslavlja</w:t>
            </w:r>
          </w:p>
        </w:tc>
        <w:tc>
          <w:tcPr>
            <w:tcW w:w="2693" w:type="dxa"/>
          </w:tcPr>
          <w:p w14:paraId="71CCFCE7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Portal za sodelovanje in baza znanja</w:t>
            </w:r>
          </w:p>
        </w:tc>
        <w:tc>
          <w:tcPr>
            <w:tcW w:w="3402" w:type="dxa"/>
          </w:tcPr>
          <w:p w14:paraId="08993A0E" w14:textId="7010FFB2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Znanje o pomembnih temah je zelo razdrobljeno. Skupno in kvalitetno znanje je temelj razvoja področja.</w:t>
            </w:r>
          </w:p>
        </w:tc>
        <w:tc>
          <w:tcPr>
            <w:tcW w:w="1275" w:type="dxa"/>
          </w:tcPr>
          <w:p w14:paraId="600F2B64" w14:textId="22EF351C" w:rsidR="00ED4119" w:rsidRPr="004F3057" w:rsidRDefault="00ED4119" w:rsidP="00ED4119">
            <w:pPr>
              <w:rPr>
                <w:sz w:val="20"/>
                <w:szCs w:val="20"/>
                <w:highlight w:val="yellow"/>
              </w:rPr>
            </w:pPr>
            <w:r w:rsidRPr="004F3057">
              <w:rPr>
                <w:sz w:val="20"/>
                <w:szCs w:val="20"/>
                <w:highlight w:val="yellow"/>
              </w:rPr>
              <w:t>Od SEP16</w:t>
            </w:r>
          </w:p>
        </w:tc>
        <w:tc>
          <w:tcPr>
            <w:tcW w:w="1475" w:type="dxa"/>
          </w:tcPr>
          <w:p w14:paraId="410096BC" w14:textId="572E368A" w:rsidR="00ED4119" w:rsidRPr="004F3057" w:rsidRDefault="00ED4119" w:rsidP="00ED4119">
            <w:pPr>
              <w:rPr>
                <w:sz w:val="20"/>
                <w:szCs w:val="20"/>
                <w:highlight w:val="yellow"/>
              </w:rPr>
            </w:pPr>
            <w:r w:rsidRPr="004F3057">
              <w:rPr>
                <w:sz w:val="20"/>
                <w:szCs w:val="20"/>
                <w:highlight w:val="yellow"/>
              </w:rPr>
              <w:t>Dušan Zupančič</w:t>
            </w:r>
          </w:p>
        </w:tc>
        <w:tc>
          <w:tcPr>
            <w:tcW w:w="1599" w:type="dxa"/>
          </w:tcPr>
          <w:p w14:paraId="4EA38A5B" w14:textId="2967DF69" w:rsidR="00ED4119" w:rsidRPr="00E753C0" w:rsidRDefault="006978E5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Mihael Nagelj</w:t>
            </w:r>
          </w:p>
        </w:tc>
        <w:tc>
          <w:tcPr>
            <w:tcW w:w="1109" w:type="dxa"/>
          </w:tcPr>
          <w:p w14:paraId="72FF99A6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B77A3CE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5D6EED39" w14:textId="67D40900" w:rsidTr="004F3057">
        <w:tc>
          <w:tcPr>
            <w:tcW w:w="2694" w:type="dxa"/>
          </w:tcPr>
          <w:p w14:paraId="3D31291D" w14:textId="36F461BF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Izvajanje predavanj in delavnic o kibernetskih tveganjih za uporabnike.</w:t>
            </w:r>
          </w:p>
        </w:tc>
        <w:tc>
          <w:tcPr>
            <w:tcW w:w="2693" w:type="dxa"/>
          </w:tcPr>
          <w:p w14:paraId="220317E7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 xml:space="preserve">Razvoj znanja </w:t>
            </w:r>
          </w:p>
        </w:tc>
        <w:tc>
          <w:tcPr>
            <w:tcW w:w="3402" w:type="dxa"/>
          </w:tcPr>
          <w:p w14:paraId="47781128" w14:textId="5DDAF675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 xml:space="preserve">S programom delavnic bodo zagotovljena znanja za reševanje zelo </w:t>
            </w:r>
            <w:r w:rsidRPr="00E753C0">
              <w:rPr>
                <w:sz w:val="20"/>
                <w:szCs w:val="20"/>
              </w:rPr>
              <w:lastRenderedPageBreak/>
              <w:t>specifičnih in aktualnih problemov ali splošne uporabe interneta.</w:t>
            </w:r>
          </w:p>
        </w:tc>
        <w:tc>
          <w:tcPr>
            <w:tcW w:w="1275" w:type="dxa"/>
          </w:tcPr>
          <w:p w14:paraId="6BB8AEA4" w14:textId="5D3B83D2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lastRenderedPageBreak/>
              <w:t>Letni plan</w:t>
            </w:r>
          </w:p>
        </w:tc>
        <w:tc>
          <w:tcPr>
            <w:tcW w:w="1475" w:type="dxa"/>
          </w:tcPr>
          <w:p w14:paraId="2710AC7C" w14:textId="1E12440C" w:rsidR="00ED4119" w:rsidRPr="00E753C0" w:rsidRDefault="000A7FCB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Boštjan Špehonja</w:t>
            </w:r>
          </w:p>
        </w:tc>
        <w:tc>
          <w:tcPr>
            <w:tcW w:w="1599" w:type="dxa"/>
          </w:tcPr>
          <w:p w14:paraId="3DC942D2" w14:textId="77777777" w:rsidR="00ED4119" w:rsidRPr="00E753C0" w:rsidRDefault="000A7FCB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Tadej Vodopivec,</w:t>
            </w:r>
          </w:p>
          <w:p w14:paraId="45B5E1E5" w14:textId="65BFF807" w:rsidR="000A7FCB" w:rsidRPr="00E753C0" w:rsidRDefault="000A7FCB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Uroš Majcen</w:t>
            </w:r>
          </w:p>
        </w:tc>
        <w:tc>
          <w:tcPr>
            <w:tcW w:w="1109" w:type="dxa"/>
          </w:tcPr>
          <w:p w14:paraId="6DA7E7A7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C6A25E2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601846B4" w14:textId="77777777" w:rsidTr="004F3057">
        <w:tc>
          <w:tcPr>
            <w:tcW w:w="14247" w:type="dxa"/>
            <w:gridSpan w:val="7"/>
          </w:tcPr>
          <w:p w14:paraId="26001670" w14:textId="6D15508C" w:rsidR="00ED4119" w:rsidRPr="00E753C0" w:rsidRDefault="00ED4119" w:rsidP="00ED4119">
            <w:pP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 w:rsidRPr="00E753C0">
              <w:lastRenderedPageBreak/>
              <w:t xml:space="preserve">Cilj: </w:t>
            </w:r>
            <w:r w:rsidRPr="00E753C0">
              <w:rPr>
                <w:b/>
              </w:rPr>
              <w:t xml:space="preserve">5. </w:t>
            </w:r>
            <w:r w:rsidRPr="00E753C0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Skupni razvojni projekti za vladne programe in specifične rešitve za mala in srednja podjetja.</w:t>
            </w:r>
          </w:p>
          <w:p w14:paraId="6C6997D5" w14:textId="77777777" w:rsidR="00ED4119" w:rsidRPr="00E753C0" w:rsidRDefault="00ED4119" w:rsidP="00ED4119">
            <w:r w:rsidRPr="00E753C0">
              <w:rPr>
                <w:rFonts w:ascii="Calibri" w:eastAsia="Times New Roman" w:hAnsi="Calibri" w:cs="Times New Roman"/>
                <w:color w:val="000000"/>
                <w:lang w:eastAsia="sl-SI"/>
              </w:rPr>
              <w:t>Merila</w:t>
            </w:r>
            <w:r w:rsidRPr="00E753C0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: Število usposabljanj</w:t>
            </w:r>
          </w:p>
        </w:tc>
        <w:tc>
          <w:tcPr>
            <w:tcW w:w="1135" w:type="dxa"/>
          </w:tcPr>
          <w:p w14:paraId="29F2BBB8" w14:textId="77777777" w:rsidR="00ED4119" w:rsidRPr="00E753C0" w:rsidRDefault="00ED4119" w:rsidP="00ED4119"/>
        </w:tc>
      </w:tr>
      <w:tr w:rsidR="00ED4119" w:rsidRPr="00E753C0" w14:paraId="02D05C04" w14:textId="77777777" w:rsidTr="004F3057">
        <w:tc>
          <w:tcPr>
            <w:tcW w:w="2694" w:type="dxa"/>
            <w:shd w:val="clear" w:color="auto" w:fill="9CC2E5" w:themeFill="accent1" w:themeFillTint="99"/>
          </w:tcPr>
          <w:p w14:paraId="1E5D3E76" w14:textId="77777777" w:rsidR="00ED4119" w:rsidRPr="00E753C0" w:rsidRDefault="00ED4119" w:rsidP="00ED4119">
            <w:r w:rsidRPr="00E753C0">
              <w:t>Projekt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7A31EAE3" w14:textId="77777777" w:rsidR="00ED4119" w:rsidRPr="00E753C0" w:rsidRDefault="00ED4119" w:rsidP="00ED4119">
            <w:r w:rsidRPr="00E753C0">
              <w:t xml:space="preserve">Rezultat 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680D053E" w14:textId="77777777" w:rsidR="00ED4119" w:rsidRPr="00E753C0" w:rsidRDefault="00ED4119" w:rsidP="00ED4119">
            <w:r w:rsidRPr="00E753C0">
              <w:t>Utemeljitev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14:paraId="568F0240" w14:textId="77777777" w:rsidR="00ED4119" w:rsidRPr="00E753C0" w:rsidRDefault="00ED4119" w:rsidP="00ED4119">
            <w:r w:rsidRPr="00E753C0">
              <w:t>Časovno obdobje</w:t>
            </w:r>
          </w:p>
        </w:tc>
        <w:tc>
          <w:tcPr>
            <w:tcW w:w="1475" w:type="dxa"/>
            <w:shd w:val="clear" w:color="auto" w:fill="9CC2E5" w:themeFill="accent1" w:themeFillTint="99"/>
          </w:tcPr>
          <w:p w14:paraId="47562C36" w14:textId="72EC64DC" w:rsidR="00ED4119" w:rsidRPr="00E753C0" w:rsidRDefault="001135BA" w:rsidP="00ED4119">
            <w:r w:rsidRPr="00E753C0">
              <w:t>Vodja izvedbe</w:t>
            </w:r>
          </w:p>
        </w:tc>
        <w:tc>
          <w:tcPr>
            <w:tcW w:w="1599" w:type="dxa"/>
            <w:shd w:val="clear" w:color="auto" w:fill="9CC2E5" w:themeFill="accent1" w:themeFillTint="99"/>
          </w:tcPr>
          <w:p w14:paraId="4FEB0116" w14:textId="77777777" w:rsidR="00ED4119" w:rsidRPr="00E753C0" w:rsidRDefault="00ED4119" w:rsidP="00ED4119">
            <w:r w:rsidRPr="00E753C0">
              <w:t>Sodelujoči</w:t>
            </w:r>
          </w:p>
        </w:tc>
        <w:tc>
          <w:tcPr>
            <w:tcW w:w="1109" w:type="dxa"/>
            <w:shd w:val="clear" w:color="auto" w:fill="9CC2E5" w:themeFill="accent1" w:themeFillTint="99"/>
          </w:tcPr>
          <w:p w14:paraId="0595914C" w14:textId="77777777" w:rsidR="00ED4119" w:rsidRPr="00E753C0" w:rsidRDefault="00ED4119" w:rsidP="00ED4119">
            <w:r w:rsidRPr="00E753C0">
              <w:t>Finančni viri</w:t>
            </w:r>
          </w:p>
        </w:tc>
        <w:tc>
          <w:tcPr>
            <w:tcW w:w="1135" w:type="dxa"/>
            <w:shd w:val="clear" w:color="auto" w:fill="9CC2E5" w:themeFill="accent1" w:themeFillTint="99"/>
          </w:tcPr>
          <w:p w14:paraId="55F3BE17" w14:textId="7BAE0FC0" w:rsidR="00ED4119" w:rsidRPr="00E753C0" w:rsidRDefault="00ED4119" w:rsidP="00ED4119">
            <w:r w:rsidRPr="00E753C0">
              <w:t>Prioriteta</w:t>
            </w:r>
          </w:p>
        </w:tc>
      </w:tr>
      <w:tr w:rsidR="00ED4119" w:rsidRPr="00E753C0" w14:paraId="3D6FCF40" w14:textId="77777777" w:rsidTr="004F3057">
        <w:tc>
          <w:tcPr>
            <w:tcW w:w="2694" w:type="dxa"/>
          </w:tcPr>
          <w:p w14:paraId="068B3B1A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Razvoj priporočil za načrtovanje varnostnih pregledov z vidika uporabnika.</w:t>
            </w:r>
          </w:p>
          <w:p w14:paraId="2666FA10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793F255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Priporočila za naročnike varnostnih pregledov</w:t>
            </w:r>
          </w:p>
        </w:tc>
        <w:tc>
          <w:tcPr>
            <w:tcW w:w="3402" w:type="dxa"/>
          </w:tcPr>
          <w:p w14:paraId="61C47B65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Naročniki in uporabniki storitev varnostnih pregledov se srečujejo z težavo kvalitetnega oblikovanja naročila.</w:t>
            </w:r>
          </w:p>
        </w:tc>
        <w:tc>
          <w:tcPr>
            <w:tcW w:w="1275" w:type="dxa"/>
          </w:tcPr>
          <w:p w14:paraId="49BECDB3" w14:textId="1BA6D692" w:rsidR="00ED4119" w:rsidRPr="00E753C0" w:rsidRDefault="006109FA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SEP17</w:t>
            </w:r>
          </w:p>
        </w:tc>
        <w:tc>
          <w:tcPr>
            <w:tcW w:w="1475" w:type="dxa"/>
          </w:tcPr>
          <w:p w14:paraId="37E6171B" w14:textId="1DAF8990" w:rsidR="00ED4119" w:rsidRPr="00E753C0" w:rsidRDefault="004E299B" w:rsidP="004E299B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Marko Zavadlav</w:t>
            </w:r>
          </w:p>
        </w:tc>
        <w:tc>
          <w:tcPr>
            <w:tcW w:w="1599" w:type="dxa"/>
          </w:tcPr>
          <w:p w14:paraId="1F44B51D" w14:textId="77777777" w:rsidR="00ED4119" w:rsidRPr="00E753C0" w:rsidRDefault="004E299B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 xml:space="preserve">Tadej </w:t>
            </w:r>
            <w:r w:rsidR="00ED4119" w:rsidRPr="00E753C0">
              <w:rPr>
                <w:sz w:val="20"/>
                <w:szCs w:val="20"/>
              </w:rPr>
              <w:t>Vodopivec</w:t>
            </w:r>
            <w:r w:rsidR="00685402" w:rsidRPr="00E753C0">
              <w:rPr>
                <w:sz w:val="20"/>
                <w:szCs w:val="20"/>
              </w:rPr>
              <w:t>,</w:t>
            </w:r>
          </w:p>
          <w:p w14:paraId="111140CD" w14:textId="6A8266AB" w:rsidR="00685402" w:rsidRPr="00E753C0" w:rsidRDefault="006109FA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Boštjan Špehonja,</w:t>
            </w:r>
            <w:r w:rsidRPr="004F3057">
              <w:rPr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1109" w:type="dxa"/>
          </w:tcPr>
          <w:p w14:paraId="5DEFB1B7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F81B0FE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2831EFD0" w14:textId="77777777" w:rsidTr="007C1E34">
        <w:tc>
          <w:tcPr>
            <w:tcW w:w="2694" w:type="dxa"/>
          </w:tcPr>
          <w:p w14:paraId="7CB81B86" w14:textId="29E4D541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Razvoj kibernetskih zmogljivosti Vlade RS</w:t>
            </w:r>
          </w:p>
        </w:tc>
        <w:tc>
          <w:tcPr>
            <w:tcW w:w="2693" w:type="dxa"/>
          </w:tcPr>
          <w:p w14:paraId="3E04EB13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Razvoj skupnih projektov z Vlado RS</w:t>
            </w:r>
          </w:p>
        </w:tc>
        <w:tc>
          <w:tcPr>
            <w:tcW w:w="3402" w:type="dxa"/>
          </w:tcPr>
          <w:p w14:paraId="5DBB1A6E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S skupnimi projekti Vlada RS za svoje potrebe pomaga k hitrejšemu razvoju zmogljivosti ponudnikov storitev.</w:t>
            </w:r>
          </w:p>
        </w:tc>
        <w:tc>
          <w:tcPr>
            <w:tcW w:w="1275" w:type="dxa"/>
          </w:tcPr>
          <w:p w14:paraId="6DF1E8B1" w14:textId="6C8A969B" w:rsidR="00ED4119" w:rsidRPr="00E753C0" w:rsidRDefault="006109FA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DEC17</w:t>
            </w:r>
          </w:p>
        </w:tc>
        <w:tc>
          <w:tcPr>
            <w:tcW w:w="1475" w:type="dxa"/>
          </w:tcPr>
          <w:p w14:paraId="7478BC5E" w14:textId="53FFFB35" w:rsidR="00ED4119" w:rsidRPr="00E753C0" w:rsidRDefault="006978E5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Damijan Marinšek</w:t>
            </w:r>
          </w:p>
        </w:tc>
        <w:tc>
          <w:tcPr>
            <w:tcW w:w="1599" w:type="dxa"/>
          </w:tcPr>
          <w:p w14:paraId="28DDDC15" w14:textId="5E5067F3" w:rsidR="00ED4119" w:rsidRPr="00E753C0" w:rsidRDefault="000A7FCB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Tadej Vodopivec,</w:t>
            </w:r>
          </w:p>
          <w:p w14:paraId="4DB0B87B" w14:textId="2DDB6009" w:rsidR="000A7FCB" w:rsidRPr="00E753C0" w:rsidRDefault="000A7FCB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Dr. Vojko Podlogar</w:t>
            </w:r>
            <w:r w:rsidR="006978E5" w:rsidRPr="00E753C0">
              <w:rPr>
                <w:sz w:val="20"/>
                <w:szCs w:val="20"/>
              </w:rPr>
              <w:t>, Uroš Majcen</w:t>
            </w:r>
          </w:p>
          <w:p w14:paraId="56DF5BE8" w14:textId="77777777" w:rsidR="000A7FCB" w:rsidRPr="00E753C0" w:rsidRDefault="000A7FCB" w:rsidP="00ED4119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14:paraId="51D5B390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0E5684D1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7C1E34" w:rsidRPr="004F3057" w14:paraId="5B01C101" w14:textId="77777777" w:rsidTr="004039BC">
        <w:tc>
          <w:tcPr>
            <w:tcW w:w="2694" w:type="dxa"/>
          </w:tcPr>
          <w:p w14:paraId="7448F5F9" w14:textId="360578E7" w:rsidR="007C1E34" w:rsidRPr="007C1E34" w:rsidRDefault="007C1E34" w:rsidP="00ED4119">
            <w:pPr>
              <w:rPr>
                <w:sz w:val="20"/>
                <w:szCs w:val="20"/>
              </w:rPr>
            </w:pPr>
            <w:r w:rsidRPr="007C1E34">
              <w:rPr>
                <w:sz w:val="20"/>
                <w:szCs w:val="20"/>
              </w:rPr>
              <w:t>Razvoj SRIP – IKT - KV</w:t>
            </w:r>
          </w:p>
        </w:tc>
        <w:tc>
          <w:tcPr>
            <w:tcW w:w="2693" w:type="dxa"/>
          </w:tcPr>
          <w:p w14:paraId="2E113FE7" w14:textId="51DE380B" w:rsidR="007C1E34" w:rsidRPr="004F3057" w:rsidRDefault="007C1E34" w:rsidP="00ED4119">
            <w:pPr>
              <w:rPr>
                <w:sz w:val="20"/>
                <w:szCs w:val="20"/>
              </w:rPr>
            </w:pPr>
            <w:r w:rsidRPr="004F3057">
              <w:rPr>
                <w:sz w:val="20"/>
                <w:szCs w:val="20"/>
              </w:rPr>
              <w:t>Aktivno sodelovanje v SRIP –IKT-KV</w:t>
            </w:r>
          </w:p>
        </w:tc>
        <w:tc>
          <w:tcPr>
            <w:tcW w:w="3402" w:type="dxa"/>
          </w:tcPr>
          <w:p w14:paraId="66CD50DD" w14:textId="77777777" w:rsidR="007C1E34" w:rsidRPr="004F3057" w:rsidRDefault="007C1E34" w:rsidP="00ED41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DA42738" w14:textId="2E763C74" w:rsidR="007C1E34" w:rsidRPr="004F3057" w:rsidDel="006109FA" w:rsidRDefault="007C1E34" w:rsidP="00ED4119">
            <w:pPr>
              <w:rPr>
                <w:sz w:val="20"/>
                <w:szCs w:val="20"/>
              </w:rPr>
            </w:pPr>
            <w:r w:rsidRPr="004F3057">
              <w:rPr>
                <w:sz w:val="20"/>
                <w:szCs w:val="20"/>
              </w:rPr>
              <w:t>DEC17</w:t>
            </w:r>
          </w:p>
        </w:tc>
        <w:tc>
          <w:tcPr>
            <w:tcW w:w="1475" w:type="dxa"/>
          </w:tcPr>
          <w:p w14:paraId="4D816FA0" w14:textId="0BBA72B8" w:rsidR="007C1E34" w:rsidRPr="004F3057" w:rsidRDefault="007C1E34" w:rsidP="00ED4119">
            <w:pPr>
              <w:rPr>
                <w:sz w:val="20"/>
                <w:szCs w:val="20"/>
              </w:rPr>
            </w:pPr>
            <w:r w:rsidRPr="004F3057">
              <w:rPr>
                <w:sz w:val="20"/>
                <w:szCs w:val="20"/>
              </w:rPr>
              <w:t>Mihael Nagelj</w:t>
            </w:r>
          </w:p>
        </w:tc>
        <w:tc>
          <w:tcPr>
            <w:tcW w:w="1599" w:type="dxa"/>
          </w:tcPr>
          <w:p w14:paraId="79A436B2" w14:textId="2CA2CEC7" w:rsidR="007C1E34" w:rsidRPr="007C1E34" w:rsidRDefault="007C1E34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IKT-KV</w:t>
            </w:r>
          </w:p>
        </w:tc>
        <w:tc>
          <w:tcPr>
            <w:tcW w:w="1109" w:type="dxa"/>
          </w:tcPr>
          <w:p w14:paraId="2BD3483F" w14:textId="77777777" w:rsidR="007C1E34" w:rsidRPr="004F3057" w:rsidRDefault="007C1E34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3875CD8" w14:textId="77777777" w:rsidR="007C1E34" w:rsidRPr="004F3057" w:rsidRDefault="007C1E34" w:rsidP="00ED4119">
            <w:pPr>
              <w:rPr>
                <w:sz w:val="20"/>
                <w:szCs w:val="20"/>
              </w:rPr>
            </w:pPr>
          </w:p>
        </w:tc>
      </w:tr>
      <w:tr w:rsidR="004F3057" w:rsidRPr="007C1E34" w14:paraId="304ED8A1" w14:textId="77777777" w:rsidTr="004F3057">
        <w:tc>
          <w:tcPr>
            <w:tcW w:w="2694" w:type="dxa"/>
            <w:shd w:val="clear" w:color="auto" w:fill="FFA48F"/>
          </w:tcPr>
          <w:p w14:paraId="77E4D9A8" w14:textId="12886C77" w:rsidR="004F3057" w:rsidRPr="00E753C0" w:rsidRDefault="004F3057" w:rsidP="004F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Razvoj Strategije in programa</w:t>
            </w:r>
          </w:p>
        </w:tc>
        <w:tc>
          <w:tcPr>
            <w:tcW w:w="2693" w:type="dxa"/>
            <w:shd w:val="clear" w:color="auto" w:fill="FFA48F"/>
          </w:tcPr>
          <w:p w14:paraId="217EE9E2" w14:textId="311A5C97" w:rsidR="004F3057" w:rsidRPr="00E753C0" w:rsidRDefault="004F3057" w:rsidP="004F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F2: Potrjen program in strategija</w:t>
            </w:r>
          </w:p>
        </w:tc>
        <w:tc>
          <w:tcPr>
            <w:tcW w:w="3402" w:type="dxa"/>
            <w:shd w:val="clear" w:color="auto" w:fill="FFA48F"/>
          </w:tcPr>
          <w:p w14:paraId="1CDF53A7" w14:textId="77777777" w:rsidR="004F3057" w:rsidRPr="00E753C0" w:rsidRDefault="004F3057" w:rsidP="004F30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A48F"/>
          </w:tcPr>
          <w:p w14:paraId="3E98EB42" w14:textId="41C76948" w:rsidR="004F3057" w:rsidRPr="00E753C0" w:rsidDel="006109FA" w:rsidRDefault="004F3057" w:rsidP="004F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4APR17</w:t>
            </w:r>
          </w:p>
        </w:tc>
        <w:tc>
          <w:tcPr>
            <w:tcW w:w="1475" w:type="dxa"/>
            <w:shd w:val="clear" w:color="auto" w:fill="FFA48F"/>
          </w:tcPr>
          <w:p w14:paraId="0B8628A8" w14:textId="184811A5" w:rsidR="004F3057" w:rsidRPr="00E753C0" w:rsidRDefault="004F3057" w:rsidP="004F3057">
            <w:pPr>
              <w:rPr>
                <w:sz w:val="20"/>
                <w:szCs w:val="20"/>
              </w:rPr>
            </w:pPr>
            <w:r w:rsidRPr="00DE7D17">
              <w:rPr>
                <w:sz w:val="20"/>
                <w:szCs w:val="20"/>
              </w:rPr>
              <w:t>Mihael Nagelj</w:t>
            </w:r>
          </w:p>
        </w:tc>
        <w:tc>
          <w:tcPr>
            <w:tcW w:w="1599" w:type="dxa"/>
            <w:shd w:val="clear" w:color="auto" w:fill="FFA48F"/>
          </w:tcPr>
          <w:p w14:paraId="34D27B2A" w14:textId="26ABB3C1" w:rsidR="004F3057" w:rsidRPr="00E753C0" w:rsidRDefault="004F3057" w:rsidP="004F3057">
            <w:pPr>
              <w:rPr>
                <w:sz w:val="20"/>
                <w:szCs w:val="20"/>
              </w:rPr>
            </w:pPr>
            <w:r w:rsidRPr="00554B29">
              <w:rPr>
                <w:sz w:val="20"/>
                <w:szCs w:val="20"/>
              </w:rPr>
              <w:t>Odbor IKT-KV</w:t>
            </w:r>
          </w:p>
        </w:tc>
        <w:tc>
          <w:tcPr>
            <w:tcW w:w="1109" w:type="dxa"/>
            <w:shd w:val="clear" w:color="auto" w:fill="FFA48F"/>
          </w:tcPr>
          <w:p w14:paraId="09CBD4B3" w14:textId="77777777" w:rsidR="004F3057" w:rsidRPr="00E753C0" w:rsidRDefault="004F3057" w:rsidP="004F305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A48F"/>
          </w:tcPr>
          <w:p w14:paraId="6BAB93B8" w14:textId="77777777" w:rsidR="004F3057" w:rsidRPr="00E753C0" w:rsidRDefault="004F3057" w:rsidP="004F3057">
            <w:pPr>
              <w:rPr>
                <w:sz w:val="20"/>
                <w:szCs w:val="20"/>
              </w:rPr>
            </w:pPr>
          </w:p>
        </w:tc>
      </w:tr>
      <w:tr w:rsidR="004F3057" w:rsidRPr="007C1E34" w14:paraId="53F85D52" w14:textId="77777777" w:rsidTr="004F3057">
        <w:tc>
          <w:tcPr>
            <w:tcW w:w="2694" w:type="dxa"/>
            <w:shd w:val="clear" w:color="auto" w:fill="FFA48F"/>
          </w:tcPr>
          <w:p w14:paraId="60604ABF" w14:textId="72563149" w:rsidR="004F3057" w:rsidRDefault="004F3057" w:rsidP="004F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Priprava razpisne dokumentacije </w:t>
            </w:r>
          </w:p>
        </w:tc>
        <w:tc>
          <w:tcPr>
            <w:tcW w:w="2693" w:type="dxa"/>
            <w:shd w:val="clear" w:color="auto" w:fill="FFA48F"/>
          </w:tcPr>
          <w:p w14:paraId="692067BD" w14:textId="4A65D516" w:rsidR="004F3057" w:rsidRDefault="004F3057" w:rsidP="004F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Razpis projektov SRIP-IKT-KV 2017</w:t>
            </w:r>
          </w:p>
        </w:tc>
        <w:tc>
          <w:tcPr>
            <w:tcW w:w="3402" w:type="dxa"/>
            <w:shd w:val="clear" w:color="auto" w:fill="FFA48F"/>
          </w:tcPr>
          <w:p w14:paraId="1B389C26" w14:textId="77777777" w:rsidR="004F3057" w:rsidRPr="00E753C0" w:rsidRDefault="004F3057" w:rsidP="004F30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A48F"/>
          </w:tcPr>
          <w:p w14:paraId="65CB1327" w14:textId="0BBDF020" w:rsidR="004F3057" w:rsidRDefault="004F3057" w:rsidP="004F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AVG17</w:t>
            </w:r>
          </w:p>
        </w:tc>
        <w:tc>
          <w:tcPr>
            <w:tcW w:w="1475" w:type="dxa"/>
            <w:shd w:val="clear" w:color="auto" w:fill="FFA48F"/>
          </w:tcPr>
          <w:p w14:paraId="3AAAA598" w14:textId="1FD9B65E" w:rsidR="004F3057" w:rsidRPr="00E753C0" w:rsidRDefault="004F3057" w:rsidP="004F3057">
            <w:pPr>
              <w:rPr>
                <w:sz w:val="20"/>
                <w:szCs w:val="20"/>
              </w:rPr>
            </w:pPr>
            <w:r w:rsidRPr="00DE7D17">
              <w:rPr>
                <w:sz w:val="20"/>
                <w:szCs w:val="20"/>
              </w:rPr>
              <w:t>Mihael Nagelj</w:t>
            </w:r>
          </w:p>
        </w:tc>
        <w:tc>
          <w:tcPr>
            <w:tcW w:w="1599" w:type="dxa"/>
            <w:shd w:val="clear" w:color="auto" w:fill="FFA48F"/>
          </w:tcPr>
          <w:p w14:paraId="3F9F9DAC" w14:textId="241BA8C4" w:rsidR="004F3057" w:rsidRPr="00E753C0" w:rsidRDefault="004F3057" w:rsidP="004F3057">
            <w:pPr>
              <w:rPr>
                <w:sz w:val="20"/>
                <w:szCs w:val="20"/>
              </w:rPr>
            </w:pPr>
            <w:r w:rsidRPr="00554B29">
              <w:rPr>
                <w:sz w:val="20"/>
                <w:szCs w:val="20"/>
              </w:rPr>
              <w:t>Odbor IKT-KV</w:t>
            </w:r>
          </w:p>
        </w:tc>
        <w:tc>
          <w:tcPr>
            <w:tcW w:w="1109" w:type="dxa"/>
            <w:shd w:val="clear" w:color="auto" w:fill="FFA48F"/>
          </w:tcPr>
          <w:p w14:paraId="6970A713" w14:textId="77777777" w:rsidR="004F3057" w:rsidRPr="00E753C0" w:rsidRDefault="004F3057" w:rsidP="004F305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A48F"/>
          </w:tcPr>
          <w:p w14:paraId="21C66AB5" w14:textId="77777777" w:rsidR="004F3057" w:rsidRPr="00E753C0" w:rsidRDefault="004F3057" w:rsidP="004F3057">
            <w:pPr>
              <w:rPr>
                <w:sz w:val="20"/>
                <w:szCs w:val="20"/>
              </w:rPr>
            </w:pPr>
          </w:p>
        </w:tc>
      </w:tr>
      <w:tr w:rsidR="004F3057" w:rsidRPr="00DE7D17" w14:paraId="7C6DFAA5" w14:textId="77777777" w:rsidTr="007C1E34">
        <w:tc>
          <w:tcPr>
            <w:tcW w:w="2694" w:type="dxa"/>
            <w:shd w:val="clear" w:color="auto" w:fill="FFA48F"/>
          </w:tcPr>
          <w:p w14:paraId="06979889" w14:textId="77777777" w:rsidR="004F3057" w:rsidRDefault="004F3057" w:rsidP="004F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Priprava razpisne dokumentacije </w:t>
            </w:r>
          </w:p>
        </w:tc>
        <w:tc>
          <w:tcPr>
            <w:tcW w:w="2693" w:type="dxa"/>
            <w:shd w:val="clear" w:color="auto" w:fill="FFA48F"/>
          </w:tcPr>
          <w:p w14:paraId="00C37D5D" w14:textId="6EE14E68" w:rsidR="004F3057" w:rsidRDefault="004F3057" w:rsidP="004F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azpis projektov SRIP-IKT-KV 2018-</w:t>
            </w:r>
          </w:p>
        </w:tc>
        <w:tc>
          <w:tcPr>
            <w:tcW w:w="3402" w:type="dxa"/>
            <w:shd w:val="clear" w:color="auto" w:fill="FFA48F"/>
          </w:tcPr>
          <w:p w14:paraId="66AD1819" w14:textId="77777777" w:rsidR="004F3057" w:rsidRPr="00E753C0" w:rsidRDefault="004F3057" w:rsidP="004F30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A48F"/>
          </w:tcPr>
          <w:p w14:paraId="19826395" w14:textId="05536D09" w:rsidR="004F3057" w:rsidRDefault="004F3057" w:rsidP="004F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475" w:type="dxa"/>
            <w:shd w:val="clear" w:color="auto" w:fill="FFA48F"/>
          </w:tcPr>
          <w:p w14:paraId="3A330AAB" w14:textId="7E35FC4D" w:rsidR="004F3057" w:rsidRPr="00E753C0" w:rsidRDefault="004F3057" w:rsidP="004F3057">
            <w:pPr>
              <w:rPr>
                <w:sz w:val="20"/>
                <w:szCs w:val="20"/>
              </w:rPr>
            </w:pPr>
            <w:r w:rsidRPr="00DE7D17">
              <w:rPr>
                <w:sz w:val="20"/>
                <w:szCs w:val="20"/>
              </w:rPr>
              <w:t>Mihael Nagelj</w:t>
            </w:r>
          </w:p>
        </w:tc>
        <w:tc>
          <w:tcPr>
            <w:tcW w:w="1599" w:type="dxa"/>
            <w:shd w:val="clear" w:color="auto" w:fill="FFA48F"/>
          </w:tcPr>
          <w:p w14:paraId="532D1D28" w14:textId="54261CC7" w:rsidR="004F3057" w:rsidRPr="00E753C0" w:rsidRDefault="004F3057" w:rsidP="004F3057">
            <w:pPr>
              <w:rPr>
                <w:sz w:val="20"/>
                <w:szCs w:val="20"/>
              </w:rPr>
            </w:pPr>
            <w:r w:rsidRPr="00554B29">
              <w:rPr>
                <w:sz w:val="20"/>
                <w:szCs w:val="20"/>
              </w:rPr>
              <w:t>Odbor IKT-KV</w:t>
            </w:r>
          </w:p>
        </w:tc>
        <w:tc>
          <w:tcPr>
            <w:tcW w:w="1109" w:type="dxa"/>
            <w:shd w:val="clear" w:color="auto" w:fill="FFA48F"/>
          </w:tcPr>
          <w:p w14:paraId="04C47BF9" w14:textId="77777777" w:rsidR="004F3057" w:rsidRPr="00E753C0" w:rsidRDefault="004F3057" w:rsidP="004F305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A48F"/>
          </w:tcPr>
          <w:p w14:paraId="00D4BD47" w14:textId="77777777" w:rsidR="004F3057" w:rsidRPr="00E753C0" w:rsidRDefault="004F3057" w:rsidP="004F3057">
            <w:pPr>
              <w:rPr>
                <w:sz w:val="20"/>
                <w:szCs w:val="20"/>
              </w:rPr>
            </w:pPr>
          </w:p>
        </w:tc>
      </w:tr>
      <w:tr w:rsidR="007C1E34" w:rsidRPr="007C1E34" w14:paraId="03EC803D" w14:textId="77777777" w:rsidTr="004F3057">
        <w:tc>
          <w:tcPr>
            <w:tcW w:w="2694" w:type="dxa"/>
            <w:shd w:val="clear" w:color="auto" w:fill="FFA48F"/>
          </w:tcPr>
          <w:p w14:paraId="0C01DB98" w14:textId="77777777" w:rsidR="007C1E34" w:rsidRDefault="007C1E34" w:rsidP="00ED411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A48F"/>
          </w:tcPr>
          <w:p w14:paraId="3E51FDC8" w14:textId="77777777" w:rsidR="007C1E34" w:rsidRDefault="007C1E34" w:rsidP="00ED41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A48F"/>
          </w:tcPr>
          <w:p w14:paraId="6A81B7E5" w14:textId="77777777" w:rsidR="007C1E34" w:rsidRPr="00E753C0" w:rsidRDefault="007C1E34" w:rsidP="00ED41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A48F"/>
          </w:tcPr>
          <w:p w14:paraId="0D78CF05" w14:textId="77777777" w:rsidR="007C1E34" w:rsidRDefault="007C1E34" w:rsidP="00ED4119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A48F"/>
          </w:tcPr>
          <w:p w14:paraId="6EAAABD6" w14:textId="77777777" w:rsidR="007C1E34" w:rsidRPr="00E753C0" w:rsidRDefault="007C1E34" w:rsidP="00ED4119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A48F"/>
          </w:tcPr>
          <w:p w14:paraId="248F135A" w14:textId="77777777" w:rsidR="007C1E34" w:rsidRPr="00E753C0" w:rsidRDefault="007C1E34" w:rsidP="00ED4119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A48F"/>
          </w:tcPr>
          <w:p w14:paraId="1FE618AC" w14:textId="77777777" w:rsidR="007C1E34" w:rsidRPr="00E753C0" w:rsidRDefault="007C1E34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A48F"/>
          </w:tcPr>
          <w:p w14:paraId="594D4212" w14:textId="77777777" w:rsidR="007C1E34" w:rsidRPr="00E753C0" w:rsidRDefault="007C1E34" w:rsidP="00ED4119">
            <w:pPr>
              <w:rPr>
                <w:sz w:val="20"/>
                <w:szCs w:val="20"/>
              </w:rPr>
            </w:pPr>
          </w:p>
        </w:tc>
      </w:tr>
      <w:tr w:rsidR="00ED4119" w:rsidRPr="00E753C0" w14:paraId="4061071E" w14:textId="77777777" w:rsidTr="007C1E34">
        <w:tc>
          <w:tcPr>
            <w:tcW w:w="2694" w:type="dxa"/>
          </w:tcPr>
          <w:p w14:paraId="1EC9C6A5" w14:textId="0FA23368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Oblikovanje konzorcijev za razvojne projekte</w:t>
            </w:r>
          </w:p>
        </w:tc>
        <w:tc>
          <w:tcPr>
            <w:tcW w:w="2693" w:type="dxa"/>
          </w:tcPr>
          <w:p w14:paraId="3DD677BE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Razvoj inovativnih projektov</w:t>
            </w:r>
          </w:p>
        </w:tc>
        <w:tc>
          <w:tcPr>
            <w:tcW w:w="3402" w:type="dxa"/>
          </w:tcPr>
          <w:p w14:paraId="67BC78A8" w14:textId="05D2DA18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V sodelovanju je mogoče oblikovati koncepte razvoja in skozi konzorcije lažje izpeljati tudi zahtevnejše razvojne projekte.</w:t>
            </w:r>
            <w:r w:rsidR="00BB1B84">
              <w:rPr>
                <w:sz w:val="20"/>
                <w:szCs w:val="20"/>
              </w:rPr>
              <w:t xml:space="preserve"> Izhodišča Strategije kibernetske varnosti.</w:t>
            </w:r>
          </w:p>
        </w:tc>
        <w:tc>
          <w:tcPr>
            <w:tcW w:w="1275" w:type="dxa"/>
          </w:tcPr>
          <w:p w14:paraId="446DAD8E" w14:textId="1BC0BC2F" w:rsidR="00ED4119" w:rsidRPr="00E753C0" w:rsidRDefault="006109FA" w:rsidP="00ED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DEC17</w:t>
            </w:r>
          </w:p>
        </w:tc>
        <w:tc>
          <w:tcPr>
            <w:tcW w:w="1475" w:type="dxa"/>
          </w:tcPr>
          <w:p w14:paraId="3EA80956" w14:textId="4C14557B" w:rsidR="00ED4119" w:rsidRPr="00E753C0" w:rsidRDefault="000A7FCB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Mihael Nagelj</w:t>
            </w:r>
          </w:p>
        </w:tc>
        <w:tc>
          <w:tcPr>
            <w:tcW w:w="1599" w:type="dxa"/>
          </w:tcPr>
          <w:p w14:paraId="00370DEA" w14:textId="77777777" w:rsidR="00ED4119" w:rsidRPr="00E753C0" w:rsidRDefault="000A7FCB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Dr. Mojca Ciglarič</w:t>
            </w:r>
            <w:r w:rsidR="006978E5" w:rsidRPr="00E753C0">
              <w:rPr>
                <w:sz w:val="20"/>
                <w:szCs w:val="20"/>
              </w:rPr>
              <w:t>,</w:t>
            </w:r>
          </w:p>
          <w:p w14:paraId="10F276AB" w14:textId="054B44D0" w:rsidR="006978E5" w:rsidRPr="00E753C0" w:rsidRDefault="006978E5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Karol Turk</w:t>
            </w:r>
            <w:r w:rsidR="00685402" w:rsidRPr="00E753C0">
              <w:rPr>
                <w:sz w:val="20"/>
                <w:szCs w:val="20"/>
              </w:rPr>
              <w:t>,</w:t>
            </w:r>
          </w:p>
          <w:p w14:paraId="0C533B35" w14:textId="5B4CF11E" w:rsidR="00685402" w:rsidRPr="00E753C0" w:rsidRDefault="00685402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Damijan Marinšek</w:t>
            </w:r>
            <w:r w:rsidR="006109FA">
              <w:rPr>
                <w:sz w:val="20"/>
                <w:szCs w:val="20"/>
              </w:rPr>
              <w:t>,…</w:t>
            </w:r>
          </w:p>
          <w:p w14:paraId="4F7AFF88" w14:textId="127A7DC1" w:rsidR="000A7FCB" w:rsidRPr="00E753C0" w:rsidRDefault="000A7FCB" w:rsidP="00ED4119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14:paraId="3CA9F5B3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5F43A014" w14:textId="77777777" w:rsidR="00ED4119" w:rsidRPr="00E753C0" w:rsidRDefault="00ED4119" w:rsidP="00ED4119">
            <w:pPr>
              <w:rPr>
                <w:sz w:val="20"/>
                <w:szCs w:val="20"/>
              </w:rPr>
            </w:pPr>
          </w:p>
        </w:tc>
      </w:tr>
      <w:tr w:rsidR="00ED4119" w:rsidRPr="00290780" w14:paraId="6E575BC2" w14:textId="77777777" w:rsidTr="004F3057">
        <w:tc>
          <w:tcPr>
            <w:tcW w:w="2694" w:type="dxa"/>
          </w:tcPr>
          <w:p w14:paraId="655ADA4B" w14:textId="70130AF6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Spodbujanje skupnega razvoja rešitev</w:t>
            </w:r>
          </w:p>
        </w:tc>
        <w:tc>
          <w:tcPr>
            <w:tcW w:w="2693" w:type="dxa"/>
          </w:tcPr>
          <w:p w14:paraId="69756BA0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Skupni raziskovalni/tehnološki projekti</w:t>
            </w:r>
          </w:p>
        </w:tc>
        <w:tc>
          <w:tcPr>
            <w:tcW w:w="3402" w:type="dxa"/>
          </w:tcPr>
          <w:p w14:paraId="58AEC70B" w14:textId="7777777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Raziskave in razvoj naj bodo usmerjene v aktualne probleme ponudnikov in uporabnikov varnostnih storitev.</w:t>
            </w:r>
          </w:p>
        </w:tc>
        <w:tc>
          <w:tcPr>
            <w:tcW w:w="1275" w:type="dxa"/>
          </w:tcPr>
          <w:p w14:paraId="4416DCBE" w14:textId="27A9A0D7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NOV 2017</w:t>
            </w:r>
          </w:p>
        </w:tc>
        <w:tc>
          <w:tcPr>
            <w:tcW w:w="1475" w:type="dxa"/>
          </w:tcPr>
          <w:p w14:paraId="3C1F4681" w14:textId="12FEC346" w:rsidR="00ED4119" w:rsidRPr="00E753C0" w:rsidRDefault="00ED4119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Dr. Mojca Ciglarič</w:t>
            </w:r>
          </w:p>
        </w:tc>
        <w:tc>
          <w:tcPr>
            <w:tcW w:w="1599" w:type="dxa"/>
          </w:tcPr>
          <w:p w14:paraId="16E0A8C5" w14:textId="26A0F327" w:rsidR="006978E5" w:rsidRPr="00290780" w:rsidRDefault="006978E5" w:rsidP="00ED4119">
            <w:pPr>
              <w:rPr>
                <w:sz w:val="20"/>
                <w:szCs w:val="20"/>
              </w:rPr>
            </w:pPr>
            <w:r w:rsidRPr="00E753C0">
              <w:rPr>
                <w:sz w:val="20"/>
                <w:szCs w:val="20"/>
              </w:rPr>
              <w:t>Damijan Marinšek</w:t>
            </w:r>
          </w:p>
        </w:tc>
        <w:tc>
          <w:tcPr>
            <w:tcW w:w="1109" w:type="dxa"/>
          </w:tcPr>
          <w:p w14:paraId="43B7423E" w14:textId="77777777" w:rsidR="00ED4119" w:rsidRPr="00290780" w:rsidRDefault="00ED4119" w:rsidP="00ED41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8751299" w14:textId="77777777" w:rsidR="00ED4119" w:rsidRPr="00290780" w:rsidRDefault="00ED4119" w:rsidP="00ED4119">
            <w:pPr>
              <w:rPr>
                <w:sz w:val="20"/>
                <w:szCs w:val="20"/>
              </w:rPr>
            </w:pPr>
          </w:p>
        </w:tc>
      </w:tr>
    </w:tbl>
    <w:p w14:paraId="48FC0F21" w14:textId="73AF496E" w:rsidR="009863F8" w:rsidRDefault="009863F8" w:rsidP="009863F8">
      <w:pPr>
        <w:pStyle w:val="Odstavekseznama"/>
      </w:pPr>
    </w:p>
    <w:p w14:paraId="36B7E040" w14:textId="77777777" w:rsidR="00152B88" w:rsidRDefault="00152B88" w:rsidP="00016AA6"/>
    <w:p w14:paraId="4722B8D0" w14:textId="77777777" w:rsidR="00152B88" w:rsidRDefault="00152B88" w:rsidP="00016AA6">
      <w:pPr>
        <w:sectPr w:rsidR="00152B88" w:rsidSect="00D30CAB">
          <w:headerReference w:type="first" r:id="rId11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A18DAEE" w14:textId="73231785" w:rsidR="00152B88" w:rsidRPr="004F3057" w:rsidRDefault="004F3057" w:rsidP="00152B88">
      <w:pPr>
        <w:pStyle w:val="Naslov1"/>
        <w:rPr>
          <w:b/>
          <w:color w:val="auto"/>
        </w:rPr>
      </w:pPr>
      <w:r>
        <w:rPr>
          <w:b/>
          <w:color w:val="auto"/>
        </w:rPr>
        <w:lastRenderedPageBreak/>
        <w:t>Končna določila</w:t>
      </w:r>
    </w:p>
    <w:p w14:paraId="4693AE5C" w14:textId="77777777" w:rsidR="00152B88" w:rsidRDefault="00152B88" w:rsidP="00016AA6"/>
    <w:p w14:paraId="2A94C75B" w14:textId="38496070" w:rsidR="002043A5" w:rsidRDefault="0022238E" w:rsidP="0099797A">
      <w:r>
        <w:t xml:space="preserve">Osnutek </w:t>
      </w:r>
      <w:r w:rsidR="00FE4A4F">
        <w:t>Načrt</w:t>
      </w:r>
      <w:r>
        <w:t>a</w:t>
      </w:r>
      <w:r w:rsidR="00FE4A4F">
        <w:t xml:space="preserve"> dela</w:t>
      </w:r>
      <w:r w:rsidR="004F3057">
        <w:t xml:space="preserve"> </w:t>
      </w:r>
      <w:r w:rsidR="00794B06">
        <w:t>bo</w:t>
      </w:r>
      <w:r w:rsidR="00A34394">
        <w:t xml:space="preserve"> </w:t>
      </w:r>
      <w:r w:rsidR="00794B06">
        <w:t xml:space="preserve"> po posvetovanju s širšim krogom članstv</w:t>
      </w:r>
      <w:r w:rsidR="00794B06">
        <w:t xml:space="preserve">a </w:t>
      </w:r>
      <w:r w:rsidR="00324A54">
        <w:t xml:space="preserve">obravnaval </w:t>
      </w:r>
      <w:r w:rsidR="00FE4A4F">
        <w:t xml:space="preserve">Izvršilni </w:t>
      </w:r>
      <w:r w:rsidR="00A34394">
        <w:t xml:space="preserve">odbor </w:t>
      </w:r>
      <w:r>
        <w:t xml:space="preserve">na seji </w:t>
      </w:r>
      <w:r w:rsidR="004F3057">
        <w:t>v marcu 2017</w:t>
      </w:r>
      <w:r>
        <w:t xml:space="preserve"> in </w:t>
      </w:r>
      <w:r w:rsidR="004F3057">
        <w:t>g</w:t>
      </w:r>
      <w:r w:rsidR="00A34394">
        <w:t xml:space="preserve">a </w:t>
      </w:r>
      <w:r w:rsidR="00FE4A4F">
        <w:t xml:space="preserve">predložil v </w:t>
      </w:r>
      <w:r w:rsidR="00BB1B84">
        <w:t xml:space="preserve">odločanje </w:t>
      </w:r>
      <w:r w:rsidR="00FE4A4F">
        <w:t xml:space="preserve">Zboru </w:t>
      </w:r>
      <w:r w:rsidR="0099797A">
        <w:t xml:space="preserve">članov. </w:t>
      </w:r>
      <w:r w:rsidR="00BB1B84" w:rsidRPr="004F3057">
        <w:t xml:space="preserve">Načrt </w:t>
      </w:r>
      <w:r w:rsidR="004F3057" w:rsidRPr="004F3057">
        <w:t>bo</w:t>
      </w:r>
      <w:r w:rsidR="00BB1B84" w:rsidRPr="004F3057">
        <w:t xml:space="preserve"> potrjen dne </w:t>
      </w:r>
      <w:r w:rsidR="004F3057" w:rsidRPr="004F3057">
        <w:t>30</w:t>
      </w:r>
      <w:r w:rsidR="002134E4" w:rsidRPr="004F3057">
        <w:t>. 0</w:t>
      </w:r>
      <w:r w:rsidR="004F3057" w:rsidRPr="004F3057">
        <w:t>3</w:t>
      </w:r>
      <w:r w:rsidR="002134E4" w:rsidRPr="004F3057">
        <w:t>. 201</w:t>
      </w:r>
      <w:r w:rsidR="004F3057" w:rsidRPr="004F3057">
        <w:t>7 in bo</w:t>
      </w:r>
      <w:r w:rsidR="002134E4" w:rsidRPr="004F3057">
        <w:t xml:space="preserve"> po objavi pričel veljati.</w:t>
      </w:r>
      <w:r w:rsidR="002134E4">
        <w:t xml:space="preserve"> </w:t>
      </w:r>
    </w:p>
    <w:p w14:paraId="28B0AFEC" w14:textId="77777777" w:rsidR="002043A5" w:rsidRDefault="002043A5" w:rsidP="00016AA6"/>
    <w:p w14:paraId="2FC7D565" w14:textId="77777777" w:rsidR="002043A5" w:rsidRDefault="002043A5" w:rsidP="00016AA6"/>
    <w:p w14:paraId="20524AE0" w14:textId="77777777" w:rsidR="00B553F4" w:rsidRDefault="00B553F4" w:rsidP="00016AA6"/>
    <w:tbl>
      <w:tblPr>
        <w:tblStyle w:val="Tabelamre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B553F4" w14:paraId="0AAED34D" w14:textId="77777777" w:rsidTr="00F93DD4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7CD8CEB" w14:textId="1D478277" w:rsidR="00622B35" w:rsidRDefault="00F93DD4" w:rsidP="00B553F4">
            <w:r>
              <w:t>Pripravil</w:t>
            </w:r>
            <w:r w:rsidR="00FA69CB">
              <w:t>i</w:t>
            </w:r>
            <w:r>
              <w:t>:</w:t>
            </w:r>
          </w:p>
          <w:p w14:paraId="16CB4CDA" w14:textId="77777777" w:rsidR="0099797A" w:rsidRDefault="0099797A" w:rsidP="0099797A">
            <w:pPr>
              <w:ind w:firstLine="708"/>
            </w:pPr>
            <w:r>
              <w:t>Marko Zavadlav (</w:t>
            </w:r>
            <w:proofErr w:type="spellStart"/>
            <w:r>
              <w:t>Pro.Astec</w:t>
            </w:r>
            <w:proofErr w:type="spellEnd"/>
            <w:r>
              <w:t>)</w:t>
            </w:r>
          </w:p>
          <w:p w14:paraId="104FFFEB" w14:textId="77777777" w:rsidR="0099797A" w:rsidRDefault="0099797A" w:rsidP="0099797A">
            <w:pPr>
              <w:ind w:firstLine="708"/>
            </w:pPr>
            <w:r>
              <w:t>Uroš Majcen (S&amp;T)</w:t>
            </w:r>
          </w:p>
          <w:p w14:paraId="6819A11A" w14:textId="77777777" w:rsidR="0099797A" w:rsidRDefault="0099797A" w:rsidP="0099797A">
            <w:pPr>
              <w:ind w:firstLine="708"/>
            </w:pPr>
            <w:r>
              <w:t>Andrej Orel (</w:t>
            </w:r>
            <w:proofErr w:type="spellStart"/>
            <w:r>
              <w:t>Marand</w:t>
            </w:r>
            <w:proofErr w:type="spellEnd"/>
            <w:r>
              <w:t>)</w:t>
            </w:r>
          </w:p>
          <w:p w14:paraId="36356F27" w14:textId="77777777" w:rsidR="0099797A" w:rsidRDefault="0099797A" w:rsidP="0099797A">
            <w:pPr>
              <w:ind w:firstLine="708"/>
            </w:pPr>
            <w:r>
              <w:t>Vojko Podlogar (MORS)</w:t>
            </w:r>
          </w:p>
          <w:p w14:paraId="3AF60CF3" w14:textId="77777777" w:rsidR="0099797A" w:rsidRDefault="0099797A" w:rsidP="0099797A">
            <w:pPr>
              <w:ind w:firstLine="708"/>
            </w:pPr>
            <w:r>
              <w:t>Damjan Marinšek (MJU)</w:t>
            </w:r>
          </w:p>
          <w:p w14:paraId="0C5BA1B1" w14:textId="77777777" w:rsidR="0099797A" w:rsidRDefault="0099797A" w:rsidP="0099797A">
            <w:pPr>
              <w:ind w:firstLine="7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Dr. Mojca Ciglarič (FRI)</w:t>
            </w:r>
          </w:p>
          <w:p w14:paraId="180A63A7" w14:textId="2409916C" w:rsidR="00BA122D" w:rsidRDefault="00EA564E" w:rsidP="0099797A">
            <w:pPr>
              <w:ind w:firstLine="708"/>
            </w:pPr>
            <w:r>
              <w:rPr>
                <w:rFonts w:ascii="Calibri" w:hAnsi="Calibri"/>
              </w:rPr>
              <w:t>Tadej Vodopivec (</w:t>
            </w:r>
            <w:proofErr w:type="spellStart"/>
            <w:r>
              <w:rPr>
                <w:rFonts w:ascii="Calibri" w:hAnsi="Calibri"/>
              </w:rPr>
              <w:t>Comtrade</w:t>
            </w:r>
            <w:proofErr w:type="spellEnd"/>
            <w:r>
              <w:rPr>
                <w:rFonts w:ascii="Calibri" w:hAnsi="Calibri"/>
              </w:rPr>
              <w:t>)</w:t>
            </w:r>
          </w:p>
          <w:p w14:paraId="75455834" w14:textId="77777777" w:rsidR="00B553F4" w:rsidRDefault="00B553F4" w:rsidP="00016AA6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055C412" w14:textId="7317B1F7" w:rsidR="00B553F4" w:rsidRDefault="00F93DD4" w:rsidP="00016AA6">
            <w:r>
              <w:t>Predsednik</w:t>
            </w:r>
            <w:r w:rsidR="00622B35">
              <w:t xml:space="preserve"> SeKV</w:t>
            </w:r>
            <w:r>
              <w:t>:</w:t>
            </w:r>
          </w:p>
          <w:p w14:paraId="2926D855" w14:textId="77777777" w:rsidR="00D30CAB" w:rsidRDefault="0099797A" w:rsidP="00016AA6">
            <w:r>
              <w:t>Mag. Mihael Nagelj</w:t>
            </w:r>
          </w:p>
          <w:p w14:paraId="617696A2" w14:textId="77777777" w:rsidR="0099797A" w:rsidRDefault="0099797A" w:rsidP="00016AA6"/>
          <w:p w14:paraId="7190AC18" w14:textId="77777777" w:rsidR="002134E4" w:rsidRDefault="002134E4" w:rsidP="00016AA6"/>
          <w:p w14:paraId="1D7DB506" w14:textId="77777777" w:rsidR="0099797A" w:rsidRDefault="0099797A" w:rsidP="00016AA6">
            <w:r>
              <w:t>Direktor ZIT:</w:t>
            </w:r>
          </w:p>
          <w:p w14:paraId="754F9FB5" w14:textId="74A51643" w:rsidR="0099797A" w:rsidRDefault="0099797A" w:rsidP="00016AA6">
            <w:r>
              <w:t>Dušan Zupančič</w:t>
            </w:r>
          </w:p>
        </w:tc>
      </w:tr>
      <w:tr w:rsidR="00F93DD4" w14:paraId="339EF9D1" w14:textId="77777777" w:rsidTr="00152B88">
        <w:tc>
          <w:tcPr>
            <w:tcW w:w="5812" w:type="dxa"/>
            <w:tcBorders>
              <w:top w:val="single" w:sz="4" w:space="0" w:color="auto"/>
            </w:tcBorders>
          </w:tcPr>
          <w:p w14:paraId="6FECEC17" w14:textId="7A96576E" w:rsidR="00F93DD4" w:rsidRDefault="00F93DD4" w:rsidP="00B553F4"/>
        </w:tc>
        <w:tc>
          <w:tcPr>
            <w:tcW w:w="3402" w:type="dxa"/>
            <w:tcBorders>
              <w:top w:val="single" w:sz="4" w:space="0" w:color="auto"/>
            </w:tcBorders>
          </w:tcPr>
          <w:p w14:paraId="049DC519" w14:textId="33936310" w:rsidR="00F93DD4" w:rsidRDefault="00F93DD4" w:rsidP="00016AA6"/>
        </w:tc>
      </w:tr>
    </w:tbl>
    <w:p w14:paraId="74E2A76E" w14:textId="77777777" w:rsidR="00B553F4" w:rsidRDefault="00B553F4" w:rsidP="00016AA6"/>
    <w:p w14:paraId="363E255E" w14:textId="77777777" w:rsidR="00F93DD4" w:rsidRDefault="00F93DD4" w:rsidP="00016AA6"/>
    <w:p w14:paraId="092C4B1D" w14:textId="525FCCFF" w:rsidR="00F93DD4" w:rsidRDefault="00260F43" w:rsidP="00016AA6">
      <w:r>
        <w:t xml:space="preserve">Ljubljana, </w:t>
      </w:r>
      <w:r w:rsidR="002134E4">
        <w:t>2</w:t>
      </w:r>
      <w:r w:rsidR="00794B06">
        <w:t>7</w:t>
      </w:r>
      <w:r w:rsidR="00F93DD4">
        <w:t>.</w:t>
      </w:r>
      <w:r>
        <w:t xml:space="preserve"> </w:t>
      </w:r>
      <w:r w:rsidR="00794B06">
        <w:t>februar</w:t>
      </w:r>
      <w:r w:rsidR="00794B06">
        <w:t xml:space="preserve"> </w:t>
      </w:r>
      <w:r w:rsidR="00F93DD4">
        <w:t>201</w:t>
      </w:r>
      <w:r w:rsidR="00794B06">
        <w:t>7</w:t>
      </w:r>
    </w:p>
    <w:p w14:paraId="034A4159" w14:textId="77777777" w:rsidR="00D420A2" w:rsidRDefault="00D420A2" w:rsidP="00016AA6"/>
    <w:p w14:paraId="52B9B472" w14:textId="6EA498C5" w:rsidR="00456D52" w:rsidRDefault="00456D52" w:rsidP="00016AA6"/>
    <w:p w14:paraId="4B8B7716" w14:textId="33DA1E82" w:rsidR="00F216FB" w:rsidRPr="00016AA6" w:rsidRDefault="00F216FB" w:rsidP="006A1E37"/>
    <w:sectPr w:rsidR="00F216FB" w:rsidRPr="00016AA6" w:rsidSect="00152B8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1A82C" w14:textId="77777777" w:rsidR="00AD3CAE" w:rsidRDefault="00AD3CAE" w:rsidP="00CF4545">
      <w:r>
        <w:separator/>
      </w:r>
    </w:p>
  </w:endnote>
  <w:endnote w:type="continuationSeparator" w:id="0">
    <w:p w14:paraId="7623E1E3" w14:textId="77777777" w:rsidR="00AD3CAE" w:rsidRDefault="00AD3CAE" w:rsidP="00CF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E7DC6" w14:textId="77777777" w:rsidR="00AD3CAE" w:rsidRDefault="00AD3CAE" w:rsidP="00CF4545">
      <w:r>
        <w:separator/>
      </w:r>
    </w:p>
  </w:footnote>
  <w:footnote w:type="continuationSeparator" w:id="0">
    <w:p w14:paraId="3469109A" w14:textId="77777777" w:rsidR="00AD3CAE" w:rsidRDefault="00AD3CAE" w:rsidP="00CF4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E8D0F" w14:textId="77777777" w:rsidR="00A655A0" w:rsidRDefault="00A655A0" w:rsidP="00695A3E">
    <w:pPr>
      <w:pStyle w:val="Glava"/>
      <w:ind w:left="-1134"/>
    </w:pPr>
    <w:bookmarkStart w:id="1" w:name="OLE_LINK1"/>
    <w:bookmarkStart w:id="2" w:name="OLE_LINK2"/>
    <w:r>
      <w:rPr>
        <w:noProof/>
        <w:lang w:eastAsia="sl-SI"/>
      </w:rPr>
      <w:drawing>
        <wp:inline distT="0" distB="0" distL="0" distR="0" wp14:anchorId="74E06B59" wp14:editId="608333A9">
          <wp:extent cx="923925" cy="466725"/>
          <wp:effectExtent l="0" t="0" r="9525" b="9525"/>
          <wp:docPr id="8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0654E9" w14:textId="77777777" w:rsidR="00A655A0" w:rsidRPr="008B4EC5" w:rsidRDefault="00A655A0" w:rsidP="00695A3E">
    <w:pPr>
      <w:pStyle w:val="Glava"/>
      <w:pBdr>
        <w:bottom w:val="single" w:sz="18" w:space="1" w:color="808080"/>
      </w:pBdr>
      <w:spacing w:before="120" w:line="240" w:lineRule="exact"/>
      <w:ind w:left="-1134" w:right="-1135"/>
      <w:rPr>
        <w:rFonts w:cs="Tahoma"/>
        <w:szCs w:val="14"/>
      </w:rPr>
    </w:pPr>
    <w:r w:rsidRPr="005748D9">
      <w:rPr>
        <w:rFonts w:cs="Tahoma"/>
        <w:noProof/>
        <w:szCs w:val="14"/>
      </w:rPr>
      <w:t>Združenje za informatiko in telekomunikacije</w:t>
    </w:r>
  </w:p>
  <w:p w14:paraId="78F44E06" w14:textId="77777777" w:rsidR="00A655A0" w:rsidRDefault="00A655A0" w:rsidP="00695A3E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>(01) 58 98 000, 58 98 474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58 98 100, (01) 58 98 200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</w:p>
  <w:bookmarkEnd w:id="1"/>
  <w:bookmarkEnd w:id="2"/>
  <w:p w14:paraId="4F624526" w14:textId="77777777" w:rsidR="00A655A0" w:rsidRDefault="00A655A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6B508" w14:textId="77777777" w:rsidR="00A655A0" w:rsidRDefault="00A655A0" w:rsidP="00152B88">
    <w:pPr>
      <w:pStyle w:val="Glava"/>
    </w:pPr>
  </w:p>
  <w:p w14:paraId="00EBA13E" w14:textId="77777777" w:rsidR="00A655A0" w:rsidRDefault="00A655A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9B2"/>
    <w:multiLevelType w:val="hybridMultilevel"/>
    <w:tmpl w:val="B672C7F0"/>
    <w:lvl w:ilvl="0" w:tplc="2A94CF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A367F"/>
    <w:multiLevelType w:val="hybridMultilevel"/>
    <w:tmpl w:val="A556454A"/>
    <w:lvl w:ilvl="0" w:tplc="A14EA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58D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23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4C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69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C1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5A7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143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8C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6900A2"/>
    <w:multiLevelType w:val="hybridMultilevel"/>
    <w:tmpl w:val="28EC2888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41B9"/>
    <w:multiLevelType w:val="hybridMultilevel"/>
    <w:tmpl w:val="14288922"/>
    <w:lvl w:ilvl="0" w:tplc="E42C265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63B09"/>
    <w:multiLevelType w:val="hybridMultilevel"/>
    <w:tmpl w:val="5874F2B4"/>
    <w:lvl w:ilvl="0" w:tplc="1422AD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07B64"/>
    <w:multiLevelType w:val="hybridMultilevel"/>
    <w:tmpl w:val="0EAE9B9A"/>
    <w:lvl w:ilvl="0" w:tplc="CF1CF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E4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04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6B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BC0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E1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844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E4B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A4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3B2666"/>
    <w:multiLevelType w:val="hybridMultilevel"/>
    <w:tmpl w:val="C7209636"/>
    <w:lvl w:ilvl="0" w:tplc="2C3A2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E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00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68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A4D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05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6A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06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66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8A553E"/>
    <w:multiLevelType w:val="hybridMultilevel"/>
    <w:tmpl w:val="0A500984"/>
    <w:lvl w:ilvl="0" w:tplc="8744B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A9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A1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62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47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A23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C5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A2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AF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5C5543"/>
    <w:multiLevelType w:val="multilevel"/>
    <w:tmpl w:val="0424001D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9" w15:restartNumberingAfterBreak="0">
    <w:nsid w:val="22584518"/>
    <w:multiLevelType w:val="hybridMultilevel"/>
    <w:tmpl w:val="D3C6092C"/>
    <w:lvl w:ilvl="0" w:tplc="2BD87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03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8B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0C9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C7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AB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2C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28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86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953F9B"/>
    <w:multiLevelType w:val="hybridMultilevel"/>
    <w:tmpl w:val="075C9396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D05BC"/>
    <w:multiLevelType w:val="hybridMultilevel"/>
    <w:tmpl w:val="4E185AF8"/>
    <w:lvl w:ilvl="0" w:tplc="5CF0F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EA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CA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01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AF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885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C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6E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365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BE5E9E"/>
    <w:multiLevelType w:val="hybridMultilevel"/>
    <w:tmpl w:val="1B0CF1AC"/>
    <w:lvl w:ilvl="0" w:tplc="03FC2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63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EE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00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4D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C3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E4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B6E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48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D37D8F"/>
    <w:multiLevelType w:val="hybridMultilevel"/>
    <w:tmpl w:val="5A644222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535CD"/>
    <w:multiLevelType w:val="hybridMultilevel"/>
    <w:tmpl w:val="908E1FDE"/>
    <w:lvl w:ilvl="0" w:tplc="F1B2D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8AB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6A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49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CD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87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A9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E9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E1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3B016C0"/>
    <w:multiLevelType w:val="hybridMultilevel"/>
    <w:tmpl w:val="DC44A020"/>
    <w:lvl w:ilvl="0" w:tplc="58B8F6A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B0BE1C2A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C2605308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E5E2A4BE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8BDAD5B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8B3880E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D521104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11EC00A6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395279C0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6" w15:restartNumberingAfterBreak="0">
    <w:nsid w:val="34236F8D"/>
    <w:multiLevelType w:val="hybridMultilevel"/>
    <w:tmpl w:val="937462CA"/>
    <w:lvl w:ilvl="0" w:tplc="5524D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035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0A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144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0F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A1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A7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C9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49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4E0B42"/>
    <w:multiLevelType w:val="multilevel"/>
    <w:tmpl w:val="0424001D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18" w15:restartNumberingAfterBreak="0">
    <w:nsid w:val="3D0C321D"/>
    <w:multiLevelType w:val="hybridMultilevel"/>
    <w:tmpl w:val="7A8E335E"/>
    <w:lvl w:ilvl="0" w:tplc="1F9E5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184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3E1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02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46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23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1E8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067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69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E451229"/>
    <w:multiLevelType w:val="hybridMultilevel"/>
    <w:tmpl w:val="79983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8189A"/>
    <w:multiLevelType w:val="hybridMultilevel"/>
    <w:tmpl w:val="18B07D74"/>
    <w:lvl w:ilvl="0" w:tplc="5BC4CB7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36A8305E"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CD54AE04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6E2879FA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099E2E00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37260EF0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49E8DF9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CC06B6B6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EA24EC6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1" w15:restartNumberingAfterBreak="0">
    <w:nsid w:val="40C92B2A"/>
    <w:multiLevelType w:val="hybridMultilevel"/>
    <w:tmpl w:val="2CA04BF6"/>
    <w:lvl w:ilvl="0" w:tplc="83AA9E2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1EE3088"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37A4E524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2E060DD4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9CA3DE8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4F1A2FAC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3692DE56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3012A78E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5E80CD9E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2" w15:restartNumberingAfterBreak="0">
    <w:nsid w:val="4468189D"/>
    <w:multiLevelType w:val="hybridMultilevel"/>
    <w:tmpl w:val="C1D827AA"/>
    <w:lvl w:ilvl="0" w:tplc="2A94CF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02326"/>
    <w:multiLevelType w:val="multilevel"/>
    <w:tmpl w:val="0424001D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24" w15:restartNumberingAfterBreak="0">
    <w:nsid w:val="49882CFD"/>
    <w:multiLevelType w:val="hybridMultilevel"/>
    <w:tmpl w:val="055047BA"/>
    <w:lvl w:ilvl="0" w:tplc="0382DB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C00B4"/>
    <w:multiLevelType w:val="hybridMultilevel"/>
    <w:tmpl w:val="5FF25066"/>
    <w:lvl w:ilvl="0" w:tplc="E912D770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A2BA604E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066013B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ED883962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DF22969E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B31E1570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CFF21D08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09A0A5FE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773246A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6" w15:restartNumberingAfterBreak="0">
    <w:nsid w:val="50B6180A"/>
    <w:multiLevelType w:val="hybridMultilevel"/>
    <w:tmpl w:val="9F586312"/>
    <w:lvl w:ilvl="0" w:tplc="04D6D2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56BFD"/>
    <w:multiLevelType w:val="hybridMultilevel"/>
    <w:tmpl w:val="0E60F43E"/>
    <w:lvl w:ilvl="0" w:tplc="73945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46E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FA5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C1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0D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E9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AA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E8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45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AA4081A"/>
    <w:multiLevelType w:val="hybridMultilevel"/>
    <w:tmpl w:val="F61C10B4"/>
    <w:lvl w:ilvl="0" w:tplc="1180C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8B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41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41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ED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0A8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85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02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0C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1D855AB"/>
    <w:multiLevelType w:val="hybridMultilevel"/>
    <w:tmpl w:val="075C9396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8066D"/>
    <w:multiLevelType w:val="hybridMultilevel"/>
    <w:tmpl w:val="8230DE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A2DB1"/>
    <w:multiLevelType w:val="hybridMultilevel"/>
    <w:tmpl w:val="21F61C90"/>
    <w:lvl w:ilvl="0" w:tplc="3B720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89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A2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42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205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4C1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180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62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81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41969C5"/>
    <w:multiLevelType w:val="hybridMultilevel"/>
    <w:tmpl w:val="5A644222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F7A41"/>
    <w:multiLevelType w:val="hybridMultilevel"/>
    <w:tmpl w:val="BBB45780"/>
    <w:lvl w:ilvl="0" w:tplc="26FCF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02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8A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DAC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CA4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27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0E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81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40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8A42BD6"/>
    <w:multiLevelType w:val="hybridMultilevel"/>
    <w:tmpl w:val="D40A0DCA"/>
    <w:lvl w:ilvl="0" w:tplc="6BBC7BC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EEE6820A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62248E88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83FE3086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2564DC0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38D82C34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3DC04EF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80BC0FB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BBA66E3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35" w15:restartNumberingAfterBreak="0">
    <w:nsid w:val="70704CD8"/>
    <w:multiLevelType w:val="hybridMultilevel"/>
    <w:tmpl w:val="075C9396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34A8B"/>
    <w:multiLevelType w:val="hybridMultilevel"/>
    <w:tmpl w:val="0F5A505C"/>
    <w:lvl w:ilvl="0" w:tplc="5F2C8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4D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EA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01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AB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67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E1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9C1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4A4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55346B"/>
    <w:multiLevelType w:val="hybridMultilevel"/>
    <w:tmpl w:val="5A644222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43FD5"/>
    <w:multiLevelType w:val="hybridMultilevel"/>
    <w:tmpl w:val="E160AB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20"/>
  </w:num>
  <w:num w:numId="4">
    <w:abstractNumId w:val="37"/>
  </w:num>
  <w:num w:numId="5">
    <w:abstractNumId w:val="36"/>
  </w:num>
  <w:num w:numId="6">
    <w:abstractNumId w:val="15"/>
  </w:num>
  <w:num w:numId="7">
    <w:abstractNumId w:val="25"/>
  </w:num>
  <w:num w:numId="8">
    <w:abstractNumId w:val="21"/>
  </w:num>
  <w:num w:numId="9">
    <w:abstractNumId w:val="34"/>
  </w:num>
  <w:num w:numId="10">
    <w:abstractNumId w:val="7"/>
  </w:num>
  <w:num w:numId="11">
    <w:abstractNumId w:val="12"/>
  </w:num>
  <w:num w:numId="12">
    <w:abstractNumId w:val="11"/>
  </w:num>
  <w:num w:numId="13">
    <w:abstractNumId w:val="1"/>
  </w:num>
  <w:num w:numId="14">
    <w:abstractNumId w:val="16"/>
  </w:num>
  <w:num w:numId="15">
    <w:abstractNumId w:val="14"/>
  </w:num>
  <w:num w:numId="16">
    <w:abstractNumId w:val="19"/>
  </w:num>
  <w:num w:numId="17">
    <w:abstractNumId w:val="23"/>
  </w:num>
  <w:num w:numId="18">
    <w:abstractNumId w:val="17"/>
  </w:num>
  <w:num w:numId="19">
    <w:abstractNumId w:val="8"/>
  </w:num>
  <w:num w:numId="20">
    <w:abstractNumId w:val="38"/>
  </w:num>
  <w:num w:numId="21">
    <w:abstractNumId w:val="29"/>
  </w:num>
  <w:num w:numId="22">
    <w:abstractNumId w:val="10"/>
  </w:num>
  <w:num w:numId="23">
    <w:abstractNumId w:val="35"/>
  </w:num>
  <w:num w:numId="24">
    <w:abstractNumId w:val="32"/>
  </w:num>
  <w:num w:numId="25">
    <w:abstractNumId w:val="2"/>
  </w:num>
  <w:num w:numId="26">
    <w:abstractNumId w:val="13"/>
  </w:num>
  <w:num w:numId="27">
    <w:abstractNumId w:val="33"/>
  </w:num>
  <w:num w:numId="28">
    <w:abstractNumId w:val="9"/>
  </w:num>
  <w:num w:numId="29">
    <w:abstractNumId w:val="18"/>
  </w:num>
  <w:num w:numId="30">
    <w:abstractNumId w:val="27"/>
  </w:num>
  <w:num w:numId="31">
    <w:abstractNumId w:val="6"/>
  </w:num>
  <w:num w:numId="32">
    <w:abstractNumId w:val="28"/>
  </w:num>
  <w:num w:numId="33">
    <w:abstractNumId w:val="22"/>
  </w:num>
  <w:num w:numId="34">
    <w:abstractNumId w:val="0"/>
  </w:num>
  <w:num w:numId="35">
    <w:abstractNumId w:val="30"/>
  </w:num>
  <w:num w:numId="36">
    <w:abstractNumId w:val="3"/>
  </w:num>
  <w:num w:numId="37">
    <w:abstractNumId w:val="5"/>
  </w:num>
  <w:num w:numId="38">
    <w:abstractNumId w:val="26"/>
  </w:num>
  <w:num w:numId="3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A6"/>
    <w:rsid w:val="000056B0"/>
    <w:rsid w:val="00007AA0"/>
    <w:rsid w:val="000120F4"/>
    <w:rsid w:val="000126AE"/>
    <w:rsid w:val="00016AA6"/>
    <w:rsid w:val="00022679"/>
    <w:rsid w:val="000270CB"/>
    <w:rsid w:val="00032767"/>
    <w:rsid w:val="00044892"/>
    <w:rsid w:val="00047D7E"/>
    <w:rsid w:val="0007003C"/>
    <w:rsid w:val="00070222"/>
    <w:rsid w:val="0007646E"/>
    <w:rsid w:val="00076D1D"/>
    <w:rsid w:val="00084E79"/>
    <w:rsid w:val="000965FF"/>
    <w:rsid w:val="000A7FCB"/>
    <w:rsid w:val="000C00FB"/>
    <w:rsid w:val="000C0348"/>
    <w:rsid w:val="000D6A14"/>
    <w:rsid w:val="001135BA"/>
    <w:rsid w:val="00114C93"/>
    <w:rsid w:val="00116542"/>
    <w:rsid w:val="001272B5"/>
    <w:rsid w:val="00136A05"/>
    <w:rsid w:val="001418D4"/>
    <w:rsid w:val="00152B88"/>
    <w:rsid w:val="00154AA1"/>
    <w:rsid w:val="0015557E"/>
    <w:rsid w:val="00166E1B"/>
    <w:rsid w:val="00175DB7"/>
    <w:rsid w:val="00182B70"/>
    <w:rsid w:val="001832F5"/>
    <w:rsid w:val="00185422"/>
    <w:rsid w:val="00187B05"/>
    <w:rsid w:val="00192734"/>
    <w:rsid w:val="0019276B"/>
    <w:rsid w:val="00192CE7"/>
    <w:rsid w:val="001B46F6"/>
    <w:rsid w:val="001C4509"/>
    <w:rsid w:val="001D0CFA"/>
    <w:rsid w:val="001F49BD"/>
    <w:rsid w:val="002043A5"/>
    <w:rsid w:val="002134E4"/>
    <w:rsid w:val="0022238E"/>
    <w:rsid w:val="0023344B"/>
    <w:rsid w:val="00242867"/>
    <w:rsid w:val="00247CB9"/>
    <w:rsid w:val="00260F43"/>
    <w:rsid w:val="00270DA7"/>
    <w:rsid w:val="00277724"/>
    <w:rsid w:val="00286718"/>
    <w:rsid w:val="00290780"/>
    <w:rsid w:val="002D4FAF"/>
    <w:rsid w:val="002D7B1C"/>
    <w:rsid w:val="002F0F51"/>
    <w:rsid w:val="002F771D"/>
    <w:rsid w:val="0030292A"/>
    <w:rsid w:val="00314174"/>
    <w:rsid w:val="00324A54"/>
    <w:rsid w:val="00336326"/>
    <w:rsid w:val="00357C49"/>
    <w:rsid w:val="0036623A"/>
    <w:rsid w:val="003A0A7B"/>
    <w:rsid w:val="003D51E6"/>
    <w:rsid w:val="004039BC"/>
    <w:rsid w:val="004120D0"/>
    <w:rsid w:val="00413B8C"/>
    <w:rsid w:val="00424282"/>
    <w:rsid w:val="00436A7C"/>
    <w:rsid w:val="00437765"/>
    <w:rsid w:val="00447978"/>
    <w:rsid w:val="00456584"/>
    <w:rsid w:val="00456D52"/>
    <w:rsid w:val="00470E5D"/>
    <w:rsid w:val="004774CF"/>
    <w:rsid w:val="00480AE7"/>
    <w:rsid w:val="0049301F"/>
    <w:rsid w:val="004A6569"/>
    <w:rsid w:val="004B3422"/>
    <w:rsid w:val="004B4894"/>
    <w:rsid w:val="004B5A29"/>
    <w:rsid w:val="004B5C51"/>
    <w:rsid w:val="004D4B99"/>
    <w:rsid w:val="004E299B"/>
    <w:rsid w:val="004E475F"/>
    <w:rsid w:val="004E7E6A"/>
    <w:rsid w:val="004F3057"/>
    <w:rsid w:val="004F3497"/>
    <w:rsid w:val="00502648"/>
    <w:rsid w:val="00510E00"/>
    <w:rsid w:val="005136D8"/>
    <w:rsid w:val="0053321B"/>
    <w:rsid w:val="005673A4"/>
    <w:rsid w:val="0058461D"/>
    <w:rsid w:val="005A36FE"/>
    <w:rsid w:val="005B03FC"/>
    <w:rsid w:val="005E12BF"/>
    <w:rsid w:val="005F1F56"/>
    <w:rsid w:val="00600B14"/>
    <w:rsid w:val="006109FA"/>
    <w:rsid w:val="00621AFF"/>
    <w:rsid w:val="00622B35"/>
    <w:rsid w:val="00626B8C"/>
    <w:rsid w:val="0066697F"/>
    <w:rsid w:val="006762B6"/>
    <w:rsid w:val="0067692F"/>
    <w:rsid w:val="00685402"/>
    <w:rsid w:val="00695A3E"/>
    <w:rsid w:val="006978E5"/>
    <w:rsid w:val="006A1E37"/>
    <w:rsid w:val="006A26F9"/>
    <w:rsid w:val="006C2E1B"/>
    <w:rsid w:val="006C4366"/>
    <w:rsid w:val="006C4B32"/>
    <w:rsid w:val="006D0F43"/>
    <w:rsid w:val="006F63EE"/>
    <w:rsid w:val="00700011"/>
    <w:rsid w:val="00700089"/>
    <w:rsid w:val="00702072"/>
    <w:rsid w:val="00717D35"/>
    <w:rsid w:val="007248FE"/>
    <w:rsid w:val="00730E07"/>
    <w:rsid w:val="007319C8"/>
    <w:rsid w:val="00737245"/>
    <w:rsid w:val="00755FED"/>
    <w:rsid w:val="0076423B"/>
    <w:rsid w:val="00772952"/>
    <w:rsid w:val="007807B9"/>
    <w:rsid w:val="00794B06"/>
    <w:rsid w:val="007A5AA4"/>
    <w:rsid w:val="007C1E34"/>
    <w:rsid w:val="007C2333"/>
    <w:rsid w:val="007D7B60"/>
    <w:rsid w:val="008036C5"/>
    <w:rsid w:val="00805846"/>
    <w:rsid w:val="00805989"/>
    <w:rsid w:val="00816277"/>
    <w:rsid w:val="008272C0"/>
    <w:rsid w:val="00852269"/>
    <w:rsid w:val="00855DE9"/>
    <w:rsid w:val="0085799A"/>
    <w:rsid w:val="00862D84"/>
    <w:rsid w:val="008721B5"/>
    <w:rsid w:val="00884988"/>
    <w:rsid w:val="008A2E3C"/>
    <w:rsid w:val="008B6D2F"/>
    <w:rsid w:val="008F5905"/>
    <w:rsid w:val="00905D0A"/>
    <w:rsid w:val="009129C6"/>
    <w:rsid w:val="0091504D"/>
    <w:rsid w:val="0094311E"/>
    <w:rsid w:val="00961DA3"/>
    <w:rsid w:val="00965203"/>
    <w:rsid w:val="00973A57"/>
    <w:rsid w:val="009863F8"/>
    <w:rsid w:val="00992DEE"/>
    <w:rsid w:val="00994CDF"/>
    <w:rsid w:val="0099797A"/>
    <w:rsid w:val="009B11D4"/>
    <w:rsid w:val="009B5205"/>
    <w:rsid w:val="009C1255"/>
    <w:rsid w:val="009C25AC"/>
    <w:rsid w:val="009C7BE2"/>
    <w:rsid w:val="009E7ED5"/>
    <w:rsid w:val="009F3D0D"/>
    <w:rsid w:val="00A01803"/>
    <w:rsid w:val="00A3158C"/>
    <w:rsid w:val="00A34394"/>
    <w:rsid w:val="00A34EE5"/>
    <w:rsid w:val="00A360A5"/>
    <w:rsid w:val="00A363E6"/>
    <w:rsid w:val="00A50946"/>
    <w:rsid w:val="00A54418"/>
    <w:rsid w:val="00A63913"/>
    <w:rsid w:val="00A655A0"/>
    <w:rsid w:val="00A74EAA"/>
    <w:rsid w:val="00A84450"/>
    <w:rsid w:val="00A87BA7"/>
    <w:rsid w:val="00A909AD"/>
    <w:rsid w:val="00AA56DF"/>
    <w:rsid w:val="00AB496B"/>
    <w:rsid w:val="00AC2F6C"/>
    <w:rsid w:val="00AD3CAE"/>
    <w:rsid w:val="00AD4DCA"/>
    <w:rsid w:val="00AD6A93"/>
    <w:rsid w:val="00B05ACE"/>
    <w:rsid w:val="00B05C5E"/>
    <w:rsid w:val="00B27127"/>
    <w:rsid w:val="00B27EFB"/>
    <w:rsid w:val="00B513BA"/>
    <w:rsid w:val="00B553F4"/>
    <w:rsid w:val="00B560B0"/>
    <w:rsid w:val="00B60240"/>
    <w:rsid w:val="00B7290A"/>
    <w:rsid w:val="00B767AD"/>
    <w:rsid w:val="00B9415E"/>
    <w:rsid w:val="00BA122D"/>
    <w:rsid w:val="00BB0E16"/>
    <w:rsid w:val="00BB1B84"/>
    <w:rsid w:val="00BC1E85"/>
    <w:rsid w:val="00BD6E23"/>
    <w:rsid w:val="00BE1853"/>
    <w:rsid w:val="00BF6EE5"/>
    <w:rsid w:val="00C03342"/>
    <w:rsid w:val="00C31E99"/>
    <w:rsid w:val="00C33026"/>
    <w:rsid w:val="00C45128"/>
    <w:rsid w:val="00C617B4"/>
    <w:rsid w:val="00C63628"/>
    <w:rsid w:val="00C705C2"/>
    <w:rsid w:val="00C72C2E"/>
    <w:rsid w:val="00C81AAA"/>
    <w:rsid w:val="00C84517"/>
    <w:rsid w:val="00C84A23"/>
    <w:rsid w:val="00C8502D"/>
    <w:rsid w:val="00C872D1"/>
    <w:rsid w:val="00CB2237"/>
    <w:rsid w:val="00CE19A2"/>
    <w:rsid w:val="00CE34C9"/>
    <w:rsid w:val="00CF0D4A"/>
    <w:rsid w:val="00CF4545"/>
    <w:rsid w:val="00CF63D1"/>
    <w:rsid w:val="00D077D6"/>
    <w:rsid w:val="00D0785A"/>
    <w:rsid w:val="00D07FF9"/>
    <w:rsid w:val="00D1798B"/>
    <w:rsid w:val="00D22FE7"/>
    <w:rsid w:val="00D30CAB"/>
    <w:rsid w:val="00D40B63"/>
    <w:rsid w:val="00D41583"/>
    <w:rsid w:val="00D420A2"/>
    <w:rsid w:val="00D42245"/>
    <w:rsid w:val="00D61530"/>
    <w:rsid w:val="00D63054"/>
    <w:rsid w:val="00D9105A"/>
    <w:rsid w:val="00D9267C"/>
    <w:rsid w:val="00DA00B4"/>
    <w:rsid w:val="00DA0428"/>
    <w:rsid w:val="00DA5B82"/>
    <w:rsid w:val="00DB5B0C"/>
    <w:rsid w:val="00DC3F95"/>
    <w:rsid w:val="00DF40C2"/>
    <w:rsid w:val="00DF7D44"/>
    <w:rsid w:val="00E01D49"/>
    <w:rsid w:val="00E03585"/>
    <w:rsid w:val="00E064BA"/>
    <w:rsid w:val="00E07AB4"/>
    <w:rsid w:val="00E17D1E"/>
    <w:rsid w:val="00E45BB3"/>
    <w:rsid w:val="00E56060"/>
    <w:rsid w:val="00E753C0"/>
    <w:rsid w:val="00E7773C"/>
    <w:rsid w:val="00E819D3"/>
    <w:rsid w:val="00EA011E"/>
    <w:rsid w:val="00EA564E"/>
    <w:rsid w:val="00EC0816"/>
    <w:rsid w:val="00EC63F5"/>
    <w:rsid w:val="00ED4119"/>
    <w:rsid w:val="00F216FB"/>
    <w:rsid w:val="00F27722"/>
    <w:rsid w:val="00F35A73"/>
    <w:rsid w:val="00F44974"/>
    <w:rsid w:val="00F45C75"/>
    <w:rsid w:val="00F50C09"/>
    <w:rsid w:val="00F54CF7"/>
    <w:rsid w:val="00F6096B"/>
    <w:rsid w:val="00F7730A"/>
    <w:rsid w:val="00F8368B"/>
    <w:rsid w:val="00F93DD4"/>
    <w:rsid w:val="00FA227D"/>
    <w:rsid w:val="00FA69CB"/>
    <w:rsid w:val="00FB19AB"/>
    <w:rsid w:val="00FB643B"/>
    <w:rsid w:val="00FB68A8"/>
    <w:rsid w:val="00FC56C9"/>
    <w:rsid w:val="00FD420C"/>
    <w:rsid w:val="00FE4A4F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BB57"/>
  <w15:chartTrackingRefBased/>
  <w15:docId w15:val="{23D78FBD-85C6-450B-9897-14440470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6AA6"/>
  </w:style>
  <w:style w:type="paragraph" w:styleId="Naslov1">
    <w:name w:val="heading 1"/>
    <w:basedOn w:val="Navaden"/>
    <w:next w:val="Navaden"/>
    <w:link w:val="Naslov1Znak"/>
    <w:uiPriority w:val="9"/>
    <w:qFormat/>
    <w:rsid w:val="00D30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16AA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nhideWhenUsed/>
    <w:rsid w:val="00CF454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4545"/>
  </w:style>
  <w:style w:type="paragraph" w:styleId="Noga">
    <w:name w:val="footer"/>
    <w:basedOn w:val="Navaden"/>
    <w:link w:val="NogaZnak"/>
    <w:uiPriority w:val="99"/>
    <w:unhideWhenUsed/>
    <w:rsid w:val="00CF454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F4545"/>
  </w:style>
  <w:style w:type="character" w:styleId="Hiperpovezava">
    <w:name w:val="Hyperlink"/>
    <w:basedOn w:val="Privzetapisavaodstavka"/>
    <w:uiPriority w:val="99"/>
    <w:unhideWhenUsed/>
    <w:rsid w:val="00A87BA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C1255"/>
    <w:pPr>
      <w:ind w:left="720"/>
      <w:contextualSpacing/>
    </w:pPr>
  </w:style>
  <w:style w:type="paragraph" w:styleId="Brezrazmikov">
    <w:name w:val="No Spacing"/>
    <w:uiPriority w:val="1"/>
    <w:qFormat/>
    <w:rsid w:val="00C84A23"/>
  </w:style>
  <w:style w:type="table" w:styleId="Tabelamrea">
    <w:name w:val="Table Grid"/>
    <w:basedOn w:val="Navadnatabela"/>
    <w:uiPriority w:val="39"/>
    <w:rsid w:val="00B55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D30C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TOC">
    <w:name w:val="TOC Heading"/>
    <w:basedOn w:val="Naslov1"/>
    <w:next w:val="Navaden"/>
    <w:uiPriority w:val="39"/>
    <w:unhideWhenUsed/>
    <w:qFormat/>
    <w:rsid w:val="00F93DD4"/>
    <w:pPr>
      <w:spacing w:line="259" w:lineRule="auto"/>
      <w:outlineLvl w:val="9"/>
    </w:pPr>
    <w:rPr>
      <w:lang w:val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F93DD4"/>
    <w:pPr>
      <w:spacing w:after="100"/>
    </w:pPr>
  </w:style>
  <w:style w:type="character" w:styleId="Pripombasklic">
    <w:name w:val="annotation reference"/>
    <w:basedOn w:val="Privzetapisavaodstavka"/>
    <w:uiPriority w:val="99"/>
    <w:semiHidden/>
    <w:unhideWhenUsed/>
    <w:rsid w:val="008036C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036C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036C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036C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036C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36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36C5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0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3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8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0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3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6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3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35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8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4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2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8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1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4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8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1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9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8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6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8EA55-8C24-4E4B-96E3-AE0BE306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10</Pages>
  <Words>2362</Words>
  <Characters>13469</Characters>
  <Application>Microsoft Office Word</Application>
  <DocSecurity>0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Zupancic</dc:creator>
  <cp:keywords/>
  <dc:description/>
  <cp:lastModifiedBy>Mihael Nagelj</cp:lastModifiedBy>
  <cp:revision>15</cp:revision>
  <dcterms:created xsi:type="dcterms:W3CDTF">2017-02-26T21:33:00Z</dcterms:created>
  <dcterms:modified xsi:type="dcterms:W3CDTF">2017-02-27T09:48:00Z</dcterms:modified>
</cp:coreProperties>
</file>